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0F95" w14:textId="77777777"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rPr>
        <w:t>AL-FARABI KAZAKH NATIONAL UNIVERSITY</w:t>
      </w:r>
    </w:p>
    <w:p w14:paraId="3FCA902F" w14:textId="77777777"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rPr>
        <w:t>International Relations Faculty</w:t>
      </w:r>
    </w:p>
    <w:p w14:paraId="590A38BC" w14:textId="77777777"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rPr>
        <w:t xml:space="preserve">Diplomatic Translation Department </w:t>
      </w:r>
    </w:p>
    <w:p w14:paraId="782F6015" w14:textId="77777777" w:rsidR="002E5B34" w:rsidRPr="00FC1ECC" w:rsidRDefault="002E5B34" w:rsidP="002E5B34">
      <w:pPr>
        <w:spacing w:line="240" w:lineRule="auto"/>
        <w:ind w:firstLine="567"/>
        <w:rPr>
          <w:rFonts w:ascii="Times New Roman" w:hAnsi="Times New Roman" w:cs="Times New Roman"/>
          <w:b/>
          <w:lang w:val="kk-KZ"/>
        </w:rPr>
      </w:pPr>
    </w:p>
    <w:p w14:paraId="4C85F306" w14:textId="77777777" w:rsidR="002E5B34" w:rsidRPr="00FC1ECC" w:rsidRDefault="002E5B34" w:rsidP="002E5B34">
      <w:pPr>
        <w:spacing w:line="240" w:lineRule="auto"/>
        <w:jc w:val="center"/>
        <w:rPr>
          <w:rFonts w:ascii="Times New Roman" w:hAnsi="Times New Roman" w:cs="Times New Roman"/>
          <w:b/>
          <w:lang w:val="kk-KZ"/>
        </w:rPr>
      </w:pPr>
    </w:p>
    <w:p w14:paraId="23849AFA" w14:textId="313F53DC" w:rsidR="002E5B34" w:rsidRPr="00FC1ECC" w:rsidRDefault="002E5B34" w:rsidP="002E5B34">
      <w:pPr>
        <w:spacing w:line="240" w:lineRule="auto"/>
        <w:ind w:firstLine="567"/>
        <w:rPr>
          <w:rFonts w:ascii="Times New Roman" w:hAnsi="Times New Roman" w:cs="Times New Roman"/>
          <w:b/>
          <w:lang w:val="kk-KZ"/>
        </w:rPr>
      </w:pPr>
      <w:r w:rsidRPr="00FC1ECC">
        <w:rPr>
          <w:rFonts w:ascii="Times New Roman" w:hAnsi="Times New Roman" w:cs="Times New Roman"/>
          <w:b/>
          <w:lang w:val="kk-KZ"/>
        </w:rPr>
        <w:t xml:space="preserve">              </w:t>
      </w:r>
    </w:p>
    <w:p w14:paraId="313A2DAE" w14:textId="77777777" w:rsidR="002E5B34" w:rsidRPr="00FC1ECC" w:rsidRDefault="002E5B34" w:rsidP="002E5B34">
      <w:pPr>
        <w:spacing w:line="240" w:lineRule="auto"/>
        <w:ind w:firstLine="567"/>
        <w:rPr>
          <w:rFonts w:ascii="Times New Roman" w:hAnsi="Times New Roman" w:cs="Times New Roman"/>
          <w:b/>
          <w:lang w:val="kk-KZ"/>
        </w:rPr>
      </w:pPr>
    </w:p>
    <w:p w14:paraId="1FF74348" w14:textId="77777777" w:rsidR="002E5B34" w:rsidRPr="00FC1ECC" w:rsidRDefault="002E5B34" w:rsidP="002E5B34">
      <w:pPr>
        <w:spacing w:line="240" w:lineRule="auto"/>
        <w:ind w:firstLine="567"/>
        <w:rPr>
          <w:rFonts w:ascii="Times New Roman" w:hAnsi="Times New Roman" w:cs="Times New Roman"/>
          <w:b/>
          <w:lang w:val="kk-KZ"/>
        </w:rPr>
      </w:pPr>
    </w:p>
    <w:p w14:paraId="6BDCD72D" w14:textId="77777777" w:rsidR="002E5B34" w:rsidRPr="00FC1ECC" w:rsidRDefault="002E5B34" w:rsidP="002E5B34">
      <w:pPr>
        <w:spacing w:line="240" w:lineRule="auto"/>
        <w:ind w:firstLine="567"/>
        <w:rPr>
          <w:rFonts w:ascii="Times New Roman" w:hAnsi="Times New Roman" w:cs="Times New Roman"/>
          <w:b/>
          <w:lang w:val="kk-KZ"/>
        </w:rPr>
      </w:pPr>
    </w:p>
    <w:p w14:paraId="1237D821" w14:textId="77777777" w:rsidR="002E5B34" w:rsidRPr="00FC1ECC" w:rsidRDefault="002E5B34" w:rsidP="002E5B34">
      <w:pPr>
        <w:spacing w:line="240" w:lineRule="auto"/>
        <w:ind w:firstLine="567"/>
        <w:rPr>
          <w:rFonts w:ascii="Times New Roman" w:hAnsi="Times New Roman" w:cs="Times New Roman"/>
          <w:b/>
          <w:lang w:val="kk-KZ"/>
        </w:rPr>
      </w:pPr>
    </w:p>
    <w:p w14:paraId="036B2A5B" w14:textId="77777777" w:rsidR="002E5B34" w:rsidRPr="00FC1ECC" w:rsidRDefault="002E5B34" w:rsidP="002E5B34">
      <w:pPr>
        <w:spacing w:line="240" w:lineRule="auto"/>
        <w:ind w:firstLine="567"/>
        <w:rPr>
          <w:rFonts w:ascii="Times New Roman" w:hAnsi="Times New Roman" w:cs="Times New Roman"/>
          <w:b/>
        </w:rPr>
      </w:pPr>
      <w:r w:rsidRPr="00FC1ECC">
        <w:rPr>
          <w:rFonts w:ascii="Times New Roman" w:hAnsi="Times New Roman" w:cs="Times New Roman"/>
          <w:b/>
          <w:lang w:val="kk-KZ"/>
        </w:rPr>
        <w:t xml:space="preserve">                                </w:t>
      </w:r>
    </w:p>
    <w:p w14:paraId="13C09415" w14:textId="407F9536" w:rsidR="002E5B34" w:rsidRPr="00FC1ECC" w:rsidRDefault="002E5B34" w:rsidP="002E5B34">
      <w:pPr>
        <w:spacing w:line="240" w:lineRule="auto"/>
        <w:jc w:val="center"/>
        <w:rPr>
          <w:rFonts w:ascii="Times New Roman" w:hAnsi="Times New Roman" w:cs="Times New Roman"/>
          <w:b/>
          <w:bCs/>
          <w:color w:val="000000"/>
        </w:rPr>
      </w:pPr>
      <w:r w:rsidRPr="00FC1ECC">
        <w:rPr>
          <w:rFonts w:ascii="Times New Roman" w:hAnsi="Times New Roman" w:cs="Times New Roman"/>
          <w:b/>
          <w:bCs/>
          <w:color w:val="000000"/>
        </w:rPr>
        <w:t>PROGRAM</w:t>
      </w:r>
    </w:p>
    <w:p w14:paraId="5DFDB36F" w14:textId="77777777"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bCs/>
          <w:color w:val="000000"/>
        </w:rPr>
        <w:t>OF THE FINAL EXAM ON THE DISCIPLINE</w:t>
      </w:r>
      <w:r w:rsidRPr="00FC1ECC">
        <w:rPr>
          <w:rFonts w:ascii="Times New Roman" w:hAnsi="Times New Roman" w:cs="Times New Roman"/>
          <w:b/>
        </w:rPr>
        <w:t xml:space="preserve"> </w:t>
      </w:r>
    </w:p>
    <w:p w14:paraId="68D97FF0" w14:textId="0E281ACF"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bCs/>
        </w:rPr>
        <w:t xml:space="preserve">ID </w:t>
      </w:r>
      <w:r w:rsidRPr="00FC1ECC">
        <w:rPr>
          <w:rFonts w:ascii="Times New Roman" w:hAnsi="Times New Roman" w:cs="Times New Roman"/>
          <w:b/>
          <w:bCs/>
          <w:lang w:val="en"/>
        </w:rPr>
        <w:t>12512</w:t>
      </w:r>
      <w:r w:rsidRPr="00FC1ECC">
        <w:rPr>
          <w:rFonts w:ascii="Times New Roman" w:hAnsi="Times New Roman" w:cs="Times New Roman"/>
          <w:b/>
        </w:rPr>
        <w:t xml:space="preserve"> </w:t>
      </w:r>
    </w:p>
    <w:p w14:paraId="7B0E197D" w14:textId="445DE732"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rPr>
        <w:t>“</w:t>
      </w:r>
      <w:r w:rsidRPr="00FC1ECC">
        <w:rPr>
          <w:rFonts w:ascii="Times New Roman" w:hAnsi="Times New Roman" w:cs="Times New Roman"/>
          <w:b/>
          <w:lang w:val="en"/>
        </w:rPr>
        <w:t>Foreign Language (professional)</w:t>
      </w:r>
      <w:r w:rsidRPr="00FC1ECC">
        <w:rPr>
          <w:rFonts w:ascii="Times New Roman" w:hAnsi="Times New Roman" w:cs="Times New Roman"/>
          <w:b/>
        </w:rPr>
        <w:t>”</w:t>
      </w:r>
    </w:p>
    <w:p w14:paraId="66F4C18D" w14:textId="0B009106" w:rsidR="002E5B34" w:rsidRPr="00FC1ECC" w:rsidRDefault="002E5B34" w:rsidP="002E5B34">
      <w:pPr>
        <w:spacing w:line="240" w:lineRule="auto"/>
        <w:jc w:val="center"/>
        <w:rPr>
          <w:rFonts w:ascii="Times New Roman" w:hAnsi="Times New Roman" w:cs="Times New Roman"/>
        </w:rPr>
      </w:pPr>
      <w:r w:rsidRPr="00FC1ECC">
        <w:rPr>
          <w:rFonts w:ascii="Times New Roman" w:hAnsi="Times New Roman" w:cs="Times New Roman"/>
          <w:b/>
        </w:rPr>
        <w:t xml:space="preserve">The Educational Program </w:t>
      </w:r>
      <w:r w:rsidRPr="00FC1ECC">
        <w:rPr>
          <w:rFonts w:ascii="Times New Roman" w:hAnsi="Times New Roman" w:cs="Times New Roman"/>
          <w:b/>
          <w:lang w:val="en"/>
        </w:rPr>
        <w:t>“7M02304 Translation Studies in the field of International and Legal Relations”, “7M03112 International Relations”, “7M03113 International Relations”, “7M03114 Regional Studies”, “7M04101 World Economy”, “7M04142 World Economy”, “7M04201 International Law”, “7M04202 International Law”</w:t>
      </w:r>
    </w:p>
    <w:p w14:paraId="56B222DA" w14:textId="77777777" w:rsidR="002E5B34" w:rsidRPr="00FC1ECC" w:rsidRDefault="002E5B34" w:rsidP="002E5B34">
      <w:pPr>
        <w:spacing w:line="240" w:lineRule="auto"/>
        <w:jc w:val="center"/>
        <w:rPr>
          <w:rFonts w:ascii="Times New Roman" w:hAnsi="Times New Roman" w:cs="Times New Roman"/>
        </w:rPr>
      </w:pPr>
    </w:p>
    <w:p w14:paraId="0AEFDCDD" w14:textId="77777777" w:rsidR="002E5B34" w:rsidRPr="00FC1ECC" w:rsidRDefault="002E5B34" w:rsidP="002E5B34">
      <w:pPr>
        <w:spacing w:line="240" w:lineRule="auto"/>
        <w:ind w:firstLine="567"/>
        <w:jc w:val="both"/>
        <w:rPr>
          <w:rFonts w:ascii="Times New Roman" w:hAnsi="Times New Roman" w:cs="Times New Roman"/>
        </w:rPr>
      </w:pPr>
    </w:p>
    <w:p w14:paraId="2EF8D1B1" w14:textId="77777777" w:rsidR="002E5B34" w:rsidRPr="00FC1ECC" w:rsidRDefault="002E5B34" w:rsidP="002E5B34">
      <w:pPr>
        <w:spacing w:line="240" w:lineRule="auto"/>
        <w:ind w:firstLine="567"/>
        <w:jc w:val="both"/>
        <w:rPr>
          <w:rFonts w:ascii="Times New Roman" w:hAnsi="Times New Roman" w:cs="Times New Roman"/>
        </w:rPr>
      </w:pPr>
    </w:p>
    <w:p w14:paraId="1A91511D" w14:textId="77777777" w:rsidR="002E5B34" w:rsidRPr="00FC1ECC" w:rsidRDefault="002E5B34" w:rsidP="002E5B34">
      <w:pPr>
        <w:spacing w:line="240" w:lineRule="auto"/>
        <w:ind w:firstLine="567"/>
        <w:jc w:val="both"/>
        <w:rPr>
          <w:rFonts w:ascii="Times New Roman" w:hAnsi="Times New Roman" w:cs="Times New Roman"/>
        </w:rPr>
      </w:pPr>
    </w:p>
    <w:p w14:paraId="53E188E5" w14:textId="77777777" w:rsidR="002E5B34" w:rsidRPr="00FC1ECC" w:rsidRDefault="002E5B34" w:rsidP="002E5B34">
      <w:pPr>
        <w:spacing w:line="240" w:lineRule="auto"/>
        <w:ind w:firstLine="567"/>
        <w:jc w:val="center"/>
        <w:rPr>
          <w:rFonts w:ascii="Times New Roman" w:hAnsi="Times New Roman" w:cs="Times New Roman"/>
          <w:b/>
        </w:rPr>
      </w:pPr>
    </w:p>
    <w:p w14:paraId="0E4D9E59" w14:textId="77777777" w:rsidR="002E5B34" w:rsidRPr="00FC1ECC" w:rsidRDefault="002E5B34" w:rsidP="002E5B34">
      <w:pPr>
        <w:spacing w:line="240" w:lineRule="auto"/>
        <w:ind w:firstLine="567"/>
        <w:jc w:val="center"/>
        <w:rPr>
          <w:rFonts w:ascii="Times New Roman" w:hAnsi="Times New Roman" w:cs="Times New Roman"/>
          <w:b/>
        </w:rPr>
      </w:pPr>
    </w:p>
    <w:p w14:paraId="52C0780D" w14:textId="77777777" w:rsidR="002E5B34" w:rsidRPr="00FC1ECC" w:rsidRDefault="002E5B34" w:rsidP="002E5B34">
      <w:pPr>
        <w:spacing w:line="240" w:lineRule="auto"/>
        <w:ind w:firstLine="567"/>
        <w:jc w:val="center"/>
        <w:rPr>
          <w:rFonts w:ascii="Times New Roman" w:hAnsi="Times New Roman" w:cs="Times New Roman"/>
          <w:b/>
        </w:rPr>
      </w:pPr>
    </w:p>
    <w:p w14:paraId="3CCA5BA5" w14:textId="77777777" w:rsidR="002E5B34" w:rsidRPr="00FC1ECC" w:rsidRDefault="002E5B34" w:rsidP="002E5B34">
      <w:pPr>
        <w:spacing w:line="240" w:lineRule="auto"/>
        <w:ind w:firstLine="567"/>
        <w:jc w:val="center"/>
        <w:rPr>
          <w:rFonts w:ascii="Times New Roman" w:hAnsi="Times New Roman" w:cs="Times New Roman"/>
          <w:b/>
        </w:rPr>
      </w:pPr>
    </w:p>
    <w:p w14:paraId="3A2AA960" w14:textId="77777777" w:rsidR="002E5B34" w:rsidRPr="00FC1ECC" w:rsidRDefault="002E5B34" w:rsidP="002E5B34">
      <w:pPr>
        <w:spacing w:line="240" w:lineRule="auto"/>
        <w:ind w:firstLine="567"/>
        <w:jc w:val="center"/>
        <w:rPr>
          <w:rFonts w:ascii="Times New Roman" w:hAnsi="Times New Roman" w:cs="Times New Roman"/>
          <w:b/>
        </w:rPr>
      </w:pPr>
    </w:p>
    <w:p w14:paraId="1170C251" w14:textId="77777777" w:rsidR="002E5B34" w:rsidRPr="00FC1ECC" w:rsidRDefault="002E5B34" w:rsidP="002E5B34">
      <w:pPr>
        <w:spacing w:line="240" w:lineRule="auto"/>
        <w:rPr>
          <w:rFonts w:ascii="Times New Roman" w:hAnsi="Times New Roman" w:cs="Times New Roman"/>
          <w:b/>
        </w:rPr>
      </w:pPr>
    </w:p>
    <w:p w14:paraId="2DDB6655" w14:textId="77777777" w:rsidR="002E5B34" w:rsidRPr="00FC1ECC" w:rsidRDefault="002E5B34" w:rsidP="002E5B34">
      <w:pPr>
        <w:spacing w:line="240" w:lineRule="auto"/>
        <w:jc w:val="center"/>
        <w:rPr>
          <w:rFonts w:ascii="Times New Roman" w:hAnsi="Times New Roman" w:cs="Times New Roman"/>
          <w:b/>
        </w:rPr>
      </w:pPr>
    </w:p>
    <w:p w14:paraId="54F19A9A" w14:textId="77777777" w:rsidR="002E5B34" w:rsidRPr="00FC1ECC" w:rsidRDefault="002E5B34" w:rsidP="002E5B34">
      <w:pPr>
        <w:spacing w:line="240" w:lineRule="auto"/>
        <w:jc w:val="center"/>
        <w:rPr>
          <w:rFonts w:ascii="Times New Roman" w:hAnsi="Times New Roman" w:cs="Times New Roman"/>
          <w:b/>
        </w:rPr>
      </w:pPr>
      <w:r w:rsidRPr="00FC1ECC">
        <w:rPr>
          <w:rFonts w:ascii="Times New Roman" w:hAnsi="Times New Roman" w:cs="Times New Roman"/>
          <w:b/>
        </w:rPr>
        <w:t>ALMATY 2025</w:t>
      </w:r>
    </w:p>
    <w:p w14:paraId="54BB76C9" w14:textId="77777777" w:rsidR="002E5B34" w:rsidRPr="00FC1ECC" w:rsidRDefault="002E5B34" w:rsidP="002E5B34">
      <w:pPr>
        <w:rPr>
          <w:rFonts w:ascii="Times New Roman" w:hAnsi="Times New Roman" w:cs="Times New Roman"/>
          <w:bCs/>
        </w:rPr>
      </w:pPr>
      <w:r w:rsidRPr="00FC1ECC">
        <w:rPr>
          <w:rFonts w:ascii="Times New Roman" w:hAnsi="Times New Roman" w:cs="Times New Roman"/>
          <w:b/>
          <w:bCs/>
          <w:lang w:val="ru-RU"/>
        </w:rPr>
        <w:br w:type="page"/>
      </w:r>
      <w:r w:rsidRPr="00FC1ECC">
        <w:rPr>
          <w:rFonts w:ascii="Times New Roman" w:hAnsi="Times New Roman" w:cs="Times New Roman"/>
          <w:bCs/>
        </w:rPr>
        <w:lastRenderedPageBreak/>
        <w:t>The compiler of the exam program is senior lecturer Asan K.A.</w:t>
      </w:r>
    </w:p>
    <w:p w14:paraId="36C8DEA7" w14:textId="77777777" w:rsidR="002E5B34" w:rsidRPr="00FC1ECC" w:rsidRDefault="002E5B34" w:rsidP="002E5B34">
      <w:pPr>
        <w:rPr>
          <w:rFonts w:ascii="Times New Roman" w:hAnsi="Times New Roman" w:cs="Times New Roman"/>
          <w:bCs/>
        </w:rPr>
      </w:pPr>
    </w:p>
    <w:p w14:paraId="53127A25" w14:textId="77777777" w:rsidR="002E5B34" w:rsidRPr="00FC1ECC" w:rsidRDefault="002E5B34" w:rsidP="002E5B34">
      <w:pPr>
        <w:jc w:val="both"/>
        <w:rPr>
          <w:rFonts w:ascii="Times New Roman" w:hAnsi="Times New Roman" w:cs="Times New Roman"/>
          <w:bCs/>
        </w:rPr>
      </w:pPr>
      <w:r w:rsidRPr="00FC1ECC">
        <w:rPr>
          <w:rFonts w:ascii="Times New Roman" w:hAnsi="Times New Roman" w:cs="Times New Roman"/>
          <w:bCs/>
          <w:color w:val="000000"/>
        </w:rPr>
        <w:t>The program of the final exam on the discipline</w:t>
      </w:r>
      <w:r w:rsidRPr="00FC1ECC">
        <w:rPr>
          <w:rFonts w:ascii="Times New Roman" w:hAnsi="Times New Roman" w:cs="Times New Roman"/>
          <w:bCs/>
        </w:rPr>
        <w:t xml:space="preserve"> has been considered and approved at the meeting of the “Diplomatic Translation Department” department.</w:t>
      </w:r>
    </w:p>
    <w:p w14:paraId="06E4B03E" w14:textId="77777777" w:rsidR="002E5B34" w:rsidRPr="00FC1ECC" w:rsidRDefault="002E5B34" w:rsidP="002E5B34">
      <w:pPr>
        <w:rPr>
          <w:rFonts w:ascii="Times New Roman" w:hAnsi="Times New Roman" w:cs="Times New Roman"/>
          <w:bCs/>
        </w:rPr>
      </w:pPr>
    </w:p>
    <w:p w14:paraId="0E49E2FD" w14:textId="77777777" w:rsidR="002E5B34" w:rsidRPr="00FC1ECC" w:rsidRDefault="002E5B34" w:rsidP="002E5B34">
      <w:pPr>
        <w:rPr>
          <w:rFonts w:ascii="Times New Roman" w:hAnsi="Times New Roman" w:cs="Times New Roman"/>
        </w:rPr>
      </w:pPr>
      <w:bookmarkStart w:id="0" w:name="_Hlk177747049"/>
      <w:r w:rsidRPr="00FC1ECC">
        <w:rPr>
          <w:rFonts w:ascii="Times New Roman" w:hAnsi="Times New Roman" w:cs="Times New Roman"/>
        </w:rPr>
        <w:t>Minute № 1 September 2, 2025</w:t>
      </w:r>
    </w:p>
    <w:bookmarkEnd w:id="0"/>
    <w:p w14:paraId="4395BAAF" w14:textId="77777777" w:rsidR="002E5B34" w:rsidRPr="00FC1ECC" w:rsidRDefault="002E5B34" w:rsidP="002E5B34">
      <w:pPr>
        <w:rPr>
          <w:rFonts w:ascii="Times New Roman" w:hAnsi="Times New Roman" w:cs="Times New Roman"/>
        </w:rPr>
      </w:pPr>
    </w:p>
    <w:p w14:paraId="62279CF2" w14:textId="77777777" w:rsidR="002E5B34" w:rsidRPr="00FC1ECC" w:rsidRDefault="002E5B34" w:rsidP="002E5B34">
      <w:pPr>
        <w:rPr>
          <w:rFonts w:ascii="Times New Roman" w:hAnsi="Times New Roman" w:cs="Times New Roman"/>
        </w:rPr>
      </w:pPr>
    </w:p>
    <w:p w14:paraId="24BCD3CC" w14:textId="77777777" w:rsidR="002E5B34" w:rsidRPr="00FC1ECC" w:rsidRDefault="002E5B34" w:rsidP="002E5B34">
      <w:pPr>
        <w:ind w:firstLine="567"/>
        <w:jc w:val="center"/>
        <w:rPr>
          <w:rFonts w:ascii="Times New Roman" w:hAnsi="Times New Roman" w:cs="Times New Roman"/>
          <w:b/>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1"/>
        <w:gridCol w:w="3115"/>
      </w:tblGrid>
      <w:tr w:rsidR="002E5B34" w:rsidRPr="00FC1ECC" w14:paraId="3A04A44E" w14:textId="77777777" w:rsidTr="004D1FAC">
        <w:tc>
          <w:tcPr>
            <w:tcW w:w="3828" w:type="dxa"/>
          </w:tcPr>
          <w:p w14:paraId="7B15F174" w14:textId="77777777" w:rsidR="002E5B34" w:rsidRPr="00FC1ECC" w:rsidRDefault="002E5B34" w:rsidP="004D1FAC">
            <w:pPr>
              <w:jc w:val="both"/>
              <w:rPr>
                <w:rFonts w:ascii="Times New Roman" w:hAnsi="Times New Roman" w:cs="Times New Roman"/>
              </w:rPr>
            </w:pPr>
          </w:p>
          <w:p w14:paraId="13DCDFC3" w14:textId="77777777" w:rsidR="002E5B34" w:rsidRPr="00FC1ECC" w:rsidRDefault="002E5B34" w:rsidP="004D1FAC">
            <w:pPr>
              <w:rPr>
                <w:rFonts w:ascii="Times New Roman" w:hAnsi="Times New Roman" w:cs="Times New Roman"/>
              </w:rPr>
            </w:pPr>
            <w:r w:rsidRPr="00FC1ECC">
              <w:rPr>
                <w:rFonts w:ascii="Times New Roman" w:hAnsi="Times New Roman" w:cs="Times New Roman"/>
              </w:rPr>
              <w:t xml:space="preserve">The head of the department                                                       </w:t>
            </w:r>
          </w:p>
          <w:p w14:paraId="1B80EF9E" w14:textId="77777777" w:rsidR="002E5B34" w:rsidRPr="00FC1ECC" w:rsidRDefault="002E5B34" w:rsidP="004D1FAC">
            <w:pPr>
              <w:jc w:val="both"/>
              <w:rPr>
                <w:rFonts w:ascii="Times New Roman" w:hAnsi="Times New Roman" w:cs="Times New Roman"/>
              </w:rPr>
            </w:pPr>
          </w:p>
        </w:tc>
        <w:tc>
          <w:tcPr>
            <w:tcW w:w="2401" w:type="dxa"/>
          </w:tcPr>
          <w:p w14:paraId="3C754795" w14:textId="77777777" w:rsidR="002E5B34" w:rsidRPr="00FC1ECC" w:rsidRDefault="002E5B34" w:rsidP="004D1FAC">
            <w:pPr>
              <w:jc w:val="center"/>
              <w:rPr>
                <w:rFonts w:ascii="Times New Roman" w:hAnsi="Times New Roman" w:cs="Times New Roman"/>
              </w:rPr>
            </w:pPr>
          </w:p>
        </w:tc>
        <w:tc>
          <w:tcPr>
            <w:tcW w:w="3115" w:type="dxa"/>
          </w:tcPr>
          <w:p w14:paraId="7A47E808" w14:textId="77777777" w:rsidR="002E5B34" w:rsidRPr="00FC1ECC" w:rsidRDefault="002E5B34" w:rsidP="004D1FAC">
            <w:pPr>
              <w:jc w:val="both"/>
              <w:rPr>
                <w:rFonts w:ascii="Times New Roman" w:hAnsi="Times New Roman" w:cs="Times New Roman"/>
              </w:rPr>
            </w:pPr>
          </w:p>
          <w:p w14:paraId="339D70FF" w14:textId="77777777" w:rsidR="002E5B34" w:rsidRPr="00FC1ECC" w:rsidRDefault="002E5B34" w:rsidP="004D1FAC">
            <w:pPr>
              <w:jc w:val="both"/>
              <w:rPr>
                <w:rFonts w:ascii="Times New Roman" w:hAnsi="Times New Roman" w:cs="Times New Roman"/>
              </w:rPr>
            </w:pPr>
            <w:r w:rsidRPr="00FC1ECC">
              <w:rPr>
                <w:rFonts w:ascii="Times New Roman" w:hAnsi="Times New Roman" w:cs="Times New Roman"/>
              </w:rPr>
              <w:t xml:space="preserve">M.K. </w:t>
            </w:r>
            <w:proofErr w:type="spellStart"/>
            <w:r w:rsidRPr="00FC1ECC">
              <w:rPr>
                <w:rFonts w:ascii="Times New Roman" w:hAnsi="Times New Roman" w:cs="Times New Roman"/>
              </w:rPr>
              <w:t>Murzagaliyeva</w:t>
            </w:r>
            <w:proofErr w:type="spellEnd"/>
          </w:p>
        </w:tc>
      </w:tr>
    </w:tbl>
    <w:p w14:paraId="3C0748FF" w14:textId="77777777" w:rsidR="002E5B34" w:rsidRPr="00FC1ECC" w:rsidRDefault="002E5B34" w:rsidP="002E5B34">
      <w:pPr>
        <w:spacing w:line="240" w:lineRule="auto"/>
        <w:rPr>
          <w:rFonts w:ascii="Times New Roman" w:hAnsi="Times New Roman" w:cs="Times New Roman"/>
          <w:b/>
          <w:bCs/>
          <w:lang w:val="ru-RU"/>
        </w:rPr>
      </w:pPr>
    </w:p>
    <w:p w14:paraId="4847F062" w14:textId="2E2E6A02" w:rsidR="002E5B34" w:rsidRPr="00FC1ECC" w:rsidRDefault="002E5B34">
      <w:pPr>
        <w:rPr>
          <w:rFonts w:ascii="Times New Roman" w:hAnsi="Times New Roman" w:cs="Times New Roman"/>
          <w:b/>
          <w:bCs/>
          <w:lang w:val="ru-RU"/>
        </w:rPr>
      </w:pPr>
      <w:r w:rsidRPr="00FC1ECC">
        <w:rPr>
          <w:rFonts w:ascii="Times New Roman" w:hAnsi="Times New Roman" w:cs="Times New Roman"/>
          <w:b/>
          <w:bCs/>
          <w:lang w:val="ru-RU"/>
        </w:rPr>
        <w:br w:type="page"/>
      </w:r>
    </w:p>
    <w:p w14:paraId="267BBB25" w14:textId="77777777" w:rsidR="002E5B34" w:rsidRPr="00FC1ECC" w:rsidRDefault="002E5B34" w:rsidP="002E5B34">
      <w:pPr>
        <w:spacing w:after="0"/>
        <w:jc w:val="center"/>
        <w:rPr>
          <w:rFonts w:ascii="Times New Roman" w:hAnsi="Times New Roman" w:cs="Times New Roman"/>
          <w:b/>
          <w:bCs/>
        </w:rPr>
      </w:pPr>
      <w:r w:rsidRPr="00FC1ECC">
        <w:rPr>
          <w:rFonts w:ascii="Times New Roman" w:hAnsi="Times New Roman" w:cs="Times New Roman"/>
          <w:b/>
          <w:bCs/>
        </w:rPr>
        <w:lastRenderedPageBreak/>
        <w:t>INTRODUCTION</w:t>
      </w:r>
    </w:p>
    <w:p w14:paraId="73C7351C" w14:textId="77777777" w:rsidR="002E5B34" w:rsidRPr="00FC1ECC" w:rsidRDefault="002E5B34" w:rsidP="002E5B34">
      <w:pPr>
        <w:spacing w:after="0"/>
        <w:jc w:val="center"/>
        <w:rPr>
          <w:rFonts w:ascii="Times New Roman" w:hAnsi="Times New Roman" w:cs="Times New Roman"/>
          <w:b/>
          <w:bCs/>
        </w:rPr>
      </w:pPr>
    </w:p>
    <w:p w14:paraId="5E2031BB" w14:textId="3C48B374" w:rsidR="002E5B34" w:rsidRPr="00FC1ECC" w:rsidRDefault="002E5B34" w:rsidP="002E5B34">
      <w:pPr>
        <w:jc w:val="both"/>
        <w:rPr>
          <w:rFonts w:ascii="Times New Roman" w:hAnsi="Times New Roman" w:cs="Times New Roman"/>
          <w:lang w:val="kk-KZ"/>
        </w:rPr>
      </w:pPr>
      <w:r w:rsidRPr="00FC1ECC">
        <w:rPr>
          <w:rFonts w:ascii="Times New Roman" w:hAnsi="Times New Roman" w:cs="Times New Roman"/>
          <w:lang w:val="en"/>
        </w:rPr>
        <w:t>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standards of foreign language education.</w:t>
      </w:r>
    </w:p>
    <w:p w14:paraId="36A5EAC0" w14:textId="77777777" w:rsidR="002E5B34" w:rsidRPr="00FC1ECC" w:rsidRDefault="002E5B34" w:rsidP="002E5B34">
      <w:pPr>
        <w:jc w:val="both"/>
        <w:rPr>
          <w:rFonts w:ascii="Times New Roman" w:hAnsi="Times New Roman" w:cs="Times New Roman"/>
          <w:lang w:val="kk-KZ"/>
        </w:rPr>
      </w:pPr>
    </w:p>
    <w:p w14:paraId="2E2314FB" w14:textId="06BE93D6" w:rsidR="002E5B34" w:rsidRPr="00FC1ECC" w:rsidRDefault="002E5B34" w:rsidP="002E5B34">
      <w:pPr>
        <w:jc w:val="center"/>
        <w:rPr>
          <w:rFonts w:ascii="Times New Roman" w:hAnsi="Times New Roman" w:cs="Times New Roman"/>
          <w:b/>
          <w:lang w:val="kk-KZ"/>
        </w:rPr>
      </w:pPr>
      <w:r w:rsidRPr="00FC1ECC">
        <w:rPr>
          <w:rFonts w:ascii="Times New Roman" w:hAnsi="Times New Roman" w:cs="Times New Roman"/>
          <w:b/>
        </w:rPr>
        <w:t>THEMATIC PROGRAM OF DISCIPLINE</w:t>
      </w:r>
    </w:p>
    <w:p w14:paraId="01686000"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Introduction</w:t>
      </w:r>
      <w:proofErr w:type="spellEnd"/>
      <w:proofErr w:type="gram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Professional English</w:t>
      </w:r>
      <w:r w:rsidRPr="00FC1ECC">
        <w:rPr>
          <w:sz w:val="22"/>
          <w:szCs w:val="22"/>
        </w:rPr>
        <w:br/>
      </w:r>
      <w:proofErr w:type="spellStart"/>
      <w:r w:rsidRPr="00FC1ECC">
        <w:rPr>
          <w:sz w:val="22"/>
          <w:szCs w:val="22"/>
        </w:rPr>
        <w:t>This</w:t>
      </w:r>
      <w:proofErr w:type="spellEnd"/>
      <w:r w:rsidRPr="00FC1ECC">
        <w:rPr>
          <w:sz w:val="22"/>
          <w:szCs w:val="22"/>
        </w:rPr>
        <w:t xml:space="preserv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introduces</w:t>
      </w:r>
      <w:proofErr w:type="spellEnd"/>
      <w:r w:rsidRPr="00FC1ECC">
        <w:rPr>
          <w:sz w:val="22"/>
          <w:szCs w:val="22"/>
        </w:rPr>
        <w:t xml:space="preserve"> </w:t>
      </w:r>
      <w:proofErr w:type="spellStart"/>
      <w:r w:rsidRPr="00FC1ECC">
        <w:rPr>
          <w:sz w:val="22"/>
          <w:szCs w:val="22"/>
        </w:rPr>
        <w:t>the</w:t>
      </w:r>
      <w:proofErr w:type="spellEnd"/>
      <w:r w:rsidRPr="00FC1ECC">
        <w:rPr>
          <w:sz w:val="22"/>
          <w:szCs w:val="22"/>
        </w:rPr>
        <w:t xml:space="preserve"> </w:t>
      </w:r>
      <w:proofErr w:type="spellStart"/>
      <w:r w:rsidRPr="00FC1ECC">
        <w:rPr>
          <w:sz w:val="22"/>
          <w:szCs w:val="22"/>
        </w:rPr>
        <w:t>course</w:t>
      </w:r>
      <w:proofErr w:type="spellEnd"/>
      <w:r w:rsidRPr="00FC1ECC">
        <w:rPr>
          <w:sz w:val="22"/>
          <w:szCs w:val="22"/>
        </w:rPr>
        <w:t xml:space="preserve"> </w:t>
      </w:r>
      <w:proofErr w:type="spellStart"/>
      <w:r w:rsidRPr="00FC1ECC">
        <w:rPr>
          <w:sz w:val="22"/>
          <w:szCs w:val="22"/>
        </w:rPr>
        <w:t>structure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expectations</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explore</w:t>
      </w:r>
      <w:proofErr w:type="spellEnd"/>
      <w:r w:rsidRPr="00FC1ECC">
        <w:rPr>
          <w:sz w:val="22"/>
          <w:szCs w:val="22"/>
        </w:rPr>
        <w:t xml:space="preserve"> </w:t>
      </w:r>
      <w:proofErr w:type="spellStart"/>
      <w:r w:rsidRPr="00FC1ECC">
        <w:rPr>
          <w:sz w:val="22"/>
          <w:szCs w:val="22"/>
        </w:rPr>
        <w:t>the</w:t>
      </w:r>
      <w:proofErr w:type="spellEnd"/>
      <w:r w:rsidRPr="00FC1ECC">
        <w:rPr>
          <w:sz w:val="22"/>
          <w:szCs w:val="22"/>
        </w:rPr>
        <w:t xml:space="preserve"> </w:t>
      </w:r>
      <w:proofErr w:type="spellStart"/>
      <w:r w:rsidRPr="00FC1ECC">
        <w:rPr>
          <w:sz w:val="22"/>
          <w:szCs w:val="22"/>
        </w:rPr>
        <w:t>features</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English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learn</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distinguish</w:t>
      </w:r>
      <w:proofErr w:type="spellEnd"/>
      <w:r w:rsidRPr="00FC1ECC">
        <w:rPr>
          <w:sz w:val="22"/>
          <w:szCs w:val="22"/>
        </w:rPr>
        <w:t xml:space="preserve"> </w:t>
      </w:r>
      <w:proofErr w:type="spellStart"/>
      <w:r w:rsidRPr="00FC1ECC">
        <w:rPr>
          <w:sz w:val="22"/>
          <w:szCs w:val="22"/>
        </w:rPr>
        <w:t>it</w:t>
      </w:r>
      <w:proofErr w:type="spellEnd"/>
      <w:r w:rsidRPr="00FC1ECC">
        <w:rPr>
          <w:sz w:val="22"/>
          <w:szCs w:val="22"/>
        </w:rPr>
        <w:t xml:space="preserve"> </w:t>
      </w:r>
      <w:proofErr w:type="spellStart"/>
      <w:r w:rsidRPr="00FC1ECC">
        <w:rPr>
          <w:sz w:val="22"/>
          <w:szCs w:val="22"/>
        </w:rPr>
        <w:t>from</w:t>
      </w:r>
      <w:proofErr w:type="spellEnd"/>
      <w:r w:rsidRPr="00FC1ECC">
        <w:rPr>
          <w:sz w:val="22"/>
          <w:szCs w:val="22"/>
        </w:rPr>
        <w:t xml:space="preserve"> </w:t>
      </w:r>
      <w:proofErr w:type="spellStart"/>
      <w:r w:rsidRPr="00FC1ECC">
        <w:rPr>
          <w:sz w:val="22"/>
          <w:szCs w:val="22"/>
        </w:rPr>
        <w:t>general</w:t>
      </w:r>
      <w:proofErr w:type="spellEnd"/>
      <w:r w:rsidRPr="00FC1ECC">
        <w:rPr>
          <w:sz w:val="22"/>
          <w:szCs w:val="22"/>
        </w:rPr>
        <w:t xml:space="preserve"> English. The </w:t>
      </w:r>
      <w:proofErr w:type="spellStart"/>
      <w:r w:rsidRPr="00FC1ECC">
        <w:rPr>
          <w:sz w:val="22"/>
          <w:szCs w:val="22"/>
        </w:rPr>
        <w:t>session</w:t>
      </w:r>
      <w:proofErr w:type="spellEnd"/>
      <w:r w:rsidRPr="00FC1ECC">
        <w:rPr>
          <w:sz w:val="22"/>
          <w:szCs w:val="22"/>
        </w:rPr>
        <w:t xml:space="preserve"> </w:t>
      </w:r>
      <w:proofErr w:type="spellStart"/>
      <w:r w:rsidRPr="00FC1ECC">
        <w:rPr>
          <w:sz w:val="22"/>
          <w:szCs w:val="22"/>
        </w:rPr>
        <w:t>focuses</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developing</w:t>
      </w:r>
      <w:proofErr w:type="spellEnd"/>
      <w:r w:rsidRPr="00FC1ECC">
        <w:rPr>
          <w:sz w:val="22"/>
          <w:szCs w:val="22"/>
        </w:rPr>
        <w:t xml:space="preserve"> </w:t>
      </w:r>
      <w:proofErr w:type="spellStart"/>
      <w:r w:rsidRPr="00FC1ECC">
        <w:rPr>
          <w:sz w:val="22"/>
          <w:szCs w:val="22"/>
        </w:rPr>
        <w:t>awareness</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the</w:t>
      </w:r>
      <w:proofErr w:type="spellEnd"/>
      <w:r w:rsidRPr="00FC1ECC">
        <w:rPr>
          <w:sz w:val="22"/>
          <w:szCs w:val="22"/>
        </w:rPr>
        <w:t xml:space="preserve"> </w:t>
      </w:r>
      <w:proofErr w:type="spellStart"/>
      <w:r w:rsidRPr="00FC1ECC">
        <w:rPr>
          <w:sz w:val="22"/>
          <w:szCs w:val="22"/>
        </w:rPr>
        <w:t>types</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texts</w:t>
      </w:r>
      <w:proofErr w:type="spellEnd"/>
      <w:r w:rsidRPr="00FC1ECC">
        <w:rPr>
          <w:sz w:val="22"/>
          <w:szCs w:val="22"/>
        </w:rPr>
        <w:t xml:space="preserve"> </w:t>
      </w:r>
      <w:proofErr w:type="spellStart"/>
      <w:r w:rsidRPr="00FC1ECC">
        <w:rPr>
          <w:sz w:val="22"/>
          <w:szCs w:val="22"/>
        </w:rPr>
        <w:t>used</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fields</w:t>
      </w:r>
      <w:proofErr w:type="spellEnd"/>
      <w:r w:rsidRPr="00FC1ECC">
        <w:rPr>
          <w:sz w:val="22"/>
          <w:szCs w:val="22"/>
        </w:rPr>
        <w:t>.</w:t>
      </w:r>
    </w:p>
    <w:p w14:paraId="1C37949A"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Writing</w:t>
      </w:r>
      <w:proofErr w:type="spellEnd"/>
      <w:proofErr w:type="gramEnd"/>
      <w:r w:rsidRPr="00FC1ECC">
        <w:rPr>
          <w:sz w:val="22"/>
          <w:szCs w:val="22"/>
        </w:rPr>
        <w:t xml:space="preserve"> Professional </w:t>
      </w:r>
      <w:proofErr w:type="spellStart"/>
      <w:r w:rsidRPr="00FC1ECC">
        <w:rPr>
          <w:sz w:val="22"/>
          <w:szCs w:val="22"/>
        </w:rPr>
        <w:t>Emails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Correspondence</w:t>
      </w:r>
      <w:proofErr w:type="spellEnd"/>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practice</w:t>
      </w:r>
      <w:proofErr w:type="spellEnd"/>
      <w:r w:rsidRPr="00FC1ECC">
        <w:rPr>
          <w:sz w:val="22"/>
          <w:szCs w:val="22"/>
        </w:rPr>
        <w:t xml:space="preserve"> </w:t>
      </w:r>
      <w:proofErr w:type="spellStart"/>
      <w:r w:rsidRPr="00FC1ECC">
        <w:rPr>
          <w:sz w:val="22"/>
          <w:szCs w:val="22"/>
        </w:rPr>
        <w:t>writing</w:t>
      </w:r>
      <w:proofErr w:type="spellEnd"/>
      <w:r w:rsidRPr="00FC1ECC">
        <w:rPr>
          <w:sz w:val="22"/>
          <w:szCs w:val="22"/>
        </w:rPr>
        <w:t xml:space="preserve"> </w:t>
      </w:r>
      <w:proofErr w:type="spellStart"/>
      <w:r w:rsidRPr="00FC1ECC">
        <w:rPr>
          <w:sz w:val="22"/>
          <w:szCs w:val="22"/>
        </w:rPr>
        <w:t>formal</w:t>
      </w:r>
      <w:proofErr w:type="spellEnd"/>
      <w:r w:rsidRPr="00FC1ECC">
        <w:rPr>
          <w:sz w:val="22"/>
          <w:szCs w:val="22"/>
        </w:rPr>
        <w:t xml:space="preserve"> </w:t>
      </w:r>
      <w:proofErr w:type="spellStart"/>
      <w:r w:rsidRPr="00FC1ECC">
        <w:rPr>
          <w:sz w:val="22"/>
          <w:szCs w:val="22"/>
        </w:rPr>
        <w:t>emails</w:t>
      </w:r>
      <w:proofErr w:type="spellEnd"/>
      <w:r w:rsidRPr="00FC1ECC">
        <w:rPr>
          <w:sz w:val="22"/>
          <w:szCs w:val="22"/>
        </w:rPr>
        <w:t xml:space="preserve"> </w:t>
      </w:r>
      <w:proofErr w:type="spellStart"/>
      <w:r w:rsidRPr="00FC1ECC">
        <w:rPr>
          <w:sz w:val="22"/>
          <w:szCs w:val="22"/>
        </w:rPr>
        <w:t>memos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messages</w:t>
      </w:r>
      <w:proofErr w:type="spellEnd"/>
      <w:r w:rsidRPr="00FC1ECC">
        <w:rPr>
          <w:sz w:val="22"/>
          <w:szCs w:val="22"/>
        </w:rPr>
        <w:t xml:space="preserve">. </w:t>
      </w:r>
      <w:proofErr w:type="spellStart"/>
      <w:r w:rsidRPr="00FC1ECC">
        <w:rPr>
          <w:sz w:val="22"/>
          <w:szCs w:val="22"/>
        </w:rPr>
        <w:t>Emphasis</w:t>
      </w:r>
      <w:proofErr w:type="spellEnd"/>
      <w:r w:rsidRPr="00FC1ECC">
        <w:rPr>
          <w:sz w:val="22"/>
          <w:szCs w:val="22"/>
        </w:rPr>
        <w:t xml:space="preserve"> </w:t>
      </w:r>
      <w:proofErr w:type="spellStart"/>
      <w:r w:rsidRPr="00FC1ECC">
        <w:rPr>
          <w:sz w:val="22"/>
          <w:szCs w:val="22"/>
        </w:rPr>
        <w:t>is</w:t>
      </w:r>
      <w:proofErr w:type="spellEnd"/>
      <w:r w:rsidRPr="00FC1ECC">
        <w:rPr>
          <w:sz w:val="22"/>
          <w:szCs w:val="22"/>
        </w:rPr>
        <w:t xml:space="preserve"> </w:t>
      </w:r>
      <w:proofErr w:type="spellStart"/>
      <w:r w:rsidRPr="00FC1ECC">
        <w:rPr>
          <w:sz w:val="22"/>
          <w:szCs w:val="22"/>
        </w:rPr>
        <w:t>placed</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tone</w:t>
      </w:r>
      <w:proofErr w:type="spellEnd"/>
      <w:r w:rsidRPr="00FC1ECC">
        <w:rPr>
          <w:sz w:val="22"/>
          <w:szCs w:val="22"/>
        </w:rPr>
        <w:t xml:space="preserve"> </w:t>
      </w:r>
      <w:proofErr w:type="spellStart"/>
      <w:r w:rsidRPr="00FC1ECC">
        <w:rPr>
          <w:sz w:val="22"/>
          <w:szCs w:val="22"/>
        </w:rPr>
        <w:t>register</w:t>
      </w:r>
      <w:proofErr w:type="spellEnd"/>
      <w:r w:rsidRPr="00FC1ECC">
        <w:rPr>
          <w:sz w:val="22"/>
          <w:szCs w:val="22"/>
        </w:rPr>
        <w:t xml:space="preserve"> </w:t>
      </w:r>
      <w:proofErr w:type="spellStart"/>
      <w:r w:rsidRPr="00FC1ECC">
        <w:rPr>
          <w:sz w:val="22"/>
          <w:szCs w:val="22"/>
        </w:rPr>
        <w:t>clarity</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correct</w:t>
      </w:r>
      <w:proofErr w:type="spellEnd"/>
      <w:r w:rsidRPr="00FC1ECC">
        <w:rPr>
          <w:sz w:val="22"/>
          <w:szCs w:val="22"/>
        </w:rPr>
        <w:t xml:space="preserve"> </w:t>
      </w:r>
      <w:proofErr w:type="spellStart"/>
      <w:r w:rsidRPr="00FC1ECC">
        <w:rPr>
          <w:sz w:val="22"/>
          <w:szCs w:val="22"/>
        </w:rPr>
        <w:t>formatting</w:t>
      </w:r>
      <w:proofErr w:type="spellEnd"/>
      <w:r w:rsidRPr="00FC1ECC">
        <w:rPr>
          <w:sz w:val="22"/>
          <w:szCs w:val="22"/>
        </w:rPr>
        <w:t xml:space="preserve"> </w:t>
      </w:r>
      <w:proofErr w:type="spellStart"/>
      <w:r w:rsidRPr="00FC1ECC">
        <w:rPr>
          <w:sz w:val="22"/>
          <w:szCs w:val="22"/>
        </w:rPr>
        <w:t>suitable</w:t>
      </w:r>
      <w:proofErr w:type="spellEnd"/>
      <w:r w:rsidRPr="00FC1ECC">
        <w:rPr>
          <w:sz w:val="22"/>
          <w:szCs w:val="22"/>
        </w:rPr>
        <w:t xml:space="preserve"> </w:t>
      </w:r>
      <w:proofErr w:type="spellStart"/>
      <w:r w:rsidRPr="00FC1ECC">
        <w:rPr>
          <w:sz w:val="22"/>
          <w:szCs w:val="22"/>
        </w:rPr>
        <w:t>for</w:t>
      </w:r>
      <w:proofErr w:type="spellEnd"/>
      <w:r w:rsidRPr="00FC1ECC">
        <w:rPr>
          <w:sz w:val="22"/>
          <w:szCs w:val="22"/>
        </w:rPr>
        <w:t xml:space="preserve"> International Relations </w:t>
      </w:r>
      <w:proofErr w:type="spellStart"/>
      <w:r w:rsidRPr="00FC1ECC">
        <w:rPr>
          <w:sz w:val="22"/>
          <w:szCs w:val="22"/>
        </w:rPr>
        <w:t>Law</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Economics.</w:t>
      </w:r>
    </w:p>
    <w:p w14:paraId="1B4C9F0E"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Reading</w:t>
      </w:r>
      <w:proofErr w:type="spellEnd"/>
      <w:proofErr w:type="gram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Texts</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Your Field</w:t>
      </w:r>
      <w:r w:rsidRPr="00FC1ECC">
        <w:rPr>
          <w:sz w:val="22"/>
          <w:szCs w:val="22"/>
        </w:rPr>
        <w:br/>
      </w:r>
      <w:proofErr w:type="spellStart"/>
      <w:r w:rsidRPr="00FC1ECC">
        <w:rPr>
          <w:sz w:val="22"/>
          <w:szCs w:val="22"/>
        </w:rPr>
        <w:t>This</w:t>
      </w:r>
      <w:proofErr w:type="spellEnd"/>
      <w:r w:rsidRPr="00FC1ECC">
        <w:rPr>
          <w:sz w:val="22"/>
          <w:szCs w:val="22"/>
        </w:rPr>
        <w:t xml:space="preserv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develops</w:t>
      </w:r>
      <w:proofErr w:type="spellEnd"/>
      <w:r w:rsidRPr="00FC1ECC">
        <w:rPr>
          <w:sz w:val="22"/>
          <w:szCs w:val="22"/>
        </w:rPr>
        <w:t xml:space="preserve"> </w:t>
      </w:r>
      <w:proofErr w:type="spellStart"/>
      <w:r w:rsidRPr="00FC1ECC">
        <w:rPr>
          <w:sz w:val="22"/>
          <w:szCs w:val="22"/>
        </w:rPr>
        <w:t>reading</w:t>
      </w:r>
      <w:proofErr w:type="spellEnd"/>
      <w:r w:rsidRPr="00FC1ECC">
        <w:rPr>
          <w:sz w:val="22"/>
          <w:szCs w:val="22"/>
        </w:rPr>
        <w:t xml:space="preserve"> </w:t>
      </w:r>
      <w:proofErr w:type="spellStart"/>
      <w:r w:rsidRPr="00FC1ECC">
        <w:rPr>
          <w:sz w:val="22"/>
          <w:szCs w:val="22"/>
        </w:rPr>
        <w:t>strategies</w:t>
      </w:r>
      <w:proofErr w:type="spellEnd"/>
      <w:r w:rsidRPr="00FC1ECC">
        <w:rPr>
          <w:sz w:val="22"/>
          <w:szCs w:val="22"/>
        </w:rPr>
        <w:t xml:space="preserve"> </w:t>
      </w:r>
      <w:proofErr w:type="spellStart"/>
      <w:r w:rsidRPr="00FC1ECC">
        <w:rPr>
          <w:sz w:val="22"/>
          <w:szCs w:val="22"/>
        </w:rPr>
        <w:t>such</w:t>
      </w:r>
      <w:proofErr w:type="spellEnd"/>
      <w:r w:rsidRPr="00FC1ECC">
        <w:rPr>
          <w:sz w:val="22"/>
          <w:szCs w:val="22"/>
        </w:rPr>
        <w:t xml:space="preserve"> </w:t>
      </w:r>
      <w:proofErr w:type="spellStart"/>
      <w:r w:rsidRPr="00FC1ECC">
        <w:rPr>
          <w:sz w:val="22"/>
          <w:szCs w:val="22"/>
        </w:rPr>
        <w:t>as</w:t>
      </w:r>
      <w:proofErr w:type="spellEnd"/>
      <w:r w:rsidRPr="00FC1ECC">
        <w:rPr>
          <w:sz w:val="22"/>
          <w:szCs w:val="22"/>
        </w:rPr>
        <w:t xml:space="preserve"> </w:t>
      </w:r>
      <w:proofErr w:type="spellStart"/>
      <w:r w:rsidRPr="00FC1ECC">
        <w:rPr>
          <w:sz w:val="22"/>
          <w:szCs w:val="22"/>
        </w:rPr>
        <w:t>skimming</w:t>
      </w:r>
      <w:proofErr w:type="spellEnd"/>
      <w:r w:rsidRPr="00FC1ECC">
        <w:rPr>
          <w:sz w:val="22"/>
          <w:szCs w:val="22"/>
        </w:rPr>
        <w:t xml:space="preserve"> </w:t>
      </w:r>
      <w:proofErr w:type="spellStart"/>
      <w:r w:rsidRPr="00FC1ECC">
        <w:rPr>
          <w:sz w:val="22"/>
          <w:szCs w:val="22"/>
        </w:rPr>
        <w:t>scanning</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identifying</w:t>
      </w:r>
      <w:proofErr w:type="spellEnd"/>
      <w:r w:rsidRPr="00FC1ECC">
        <w:rPr>
          <w:sz w:val="22"/>
          <w:szCs w:val="22"/>
        </w:rPr>
        <w:t xml:space="preserve"> </w:t>
      </w:r>
      <w:proofErr w:type="spellStart"/>
      <w:r w:rsidRPr="00FC1ECC">
        <w:rPr>
          <w:sz w:val="22"/>
          <w:szCs w:val="22"/>
        </w:rPr>
        <w:t>key</w:t>
      </w:r>
      <w:proofErr w:type="spellEnd"/>
      <w:r w:rsidRPr="00FC1ECC">
        <w:rPr>
          <w:sz w:val="22"/>
          <w:szCs w:val="22"/>
        </w:rPr>
        <w:t xml:space="preserve"> </w:t>
      </w:r>
      <w:proofErr w:type="spellStart"/>
      <w:r w:rsidRPr="00FC1ECC">
        <w:rPr>
          <w:sz w:val="22"/>
          <w:szCs w:val="22"/>
        </w:rPr>
        <w:t>arguments</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work</w:t>
      </w:r>
      <w:proofErr w:type="spellEnd"/>
      <w:r w:rsidRPr="00FC1ECC">
        <w:rPr>
          <w:sz w:val="22"/>
          <w:szCs w:val="22"/>
        </w:rPr>
        <w:t xml:space="preserve"> </w:t>
      </w:r>
      <w:proofErr w:type="spellStart"/>
      <w:r w:rsidRPr="00FC1ECC">
        <w:rPr>
          <w:sz w:val="22"/>
          <w:szCs w:val="22"/>
        </w:rPr>
        <w:t>with</w:t>
      </w:r>
      <w:proofErr w:type="spellEnd"/>
      <w:r w:rsidRPr="00FC1ECC">
        <w:rPr>
          <w:sz w:val="22"/>
          <w:szCs w:val="22"/>
        </w:rPr>
        <w:t xml:space="preserve"> </w:t>
      </w:r>
      <w:proofErr w:type="spellStart"/>
      <w:r w:rsidRPr="00FC1ECC">
        <w:rPr>
          <w:sz w:val="22"/>
          <w:szCs w:val="22"/>
        </w:rPr>
        <w:t>research</w:t>
      </w:r>
      <w:proofErr w:type="spellEnd"/>
      <w:r w:rsidRPr="00FC1ECC">
        <w:rPr>
          <w:sz w:val="22"/>
          <w:szCs w:val="22"/>
        </w:rPr>
        <w:t xml:space="preserve"> </w:t>
      </w:r>
      <w:proofErr w:type="spellStart"/>
      <w:r w:rsidRPr="00FC1ECC">
        <w:rPr>
          <w:sz w:val="22"/>
          <w:szCs w:val="22"/>
        </w:rPr>
        <w:t>articles</w:t>
      </w:r>
      <w:proofErr w:type="spellEnd"/>
      <w:r w:rsidRPr="00FC1ECC">
        <w:rPr>
          <w:sz w:val="22"/>
          <w:szCs w:val="22"/>
        </w:rPr>
        <w:t xml:space="preserve"> </w:t>
      </w:r>
      <w:proofErr w:type="spellStart"/>
      <w:r w:rsidRPr="00FC1ECC">
        <w:rPr>
          <w:sz w:val="22"/>
          <w:szCs w:val="22"/>
        </w:rPr>
        <w:t>policy</w:t>
      </w:r>
      <w:proofErr w:type="spellEnd"/>
      <w:r w:rsidRPr="00FC1ECC">
        <w:rPr>
          <w:sz w:val="22"/>
          <w:szCs w:val="22"/>
        </w:rPr>
        <w:t xml:space="preserve"> </w:t>
      </w:r>
      <w:proofErr w:type="spellStart"/>
      <w:r w:rsidRPr="00FC1ECC">
        <w:rPr>
          <w:sz w:val="22"/>
          <w:szCs w:val="22"/>
        </w:rPr>
        <w:t>briefs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legal</w:t>
      </w:r>
      <w:proofErr w:type="spellEnd"/>
      <w:r w:rsidRPr="00FC1ECC">
        <w:rPr>
          <w:sz w:val="22"/>
          <w:szCs w:val="22"/>
        </w:rPr>
        <w:t xml:space="preserve"> </w:t>
      </w:r>
      <w:proofErr w:type="spellStart"/>
      <w:r w:rsidRPr="00FC1ECC">
        <w:rPr>
          <w:sz w:val="22"/>
          <w:szCs w:val="22"/>
        </w:rPr>
        <w:t>documents</w:t>
      </w:r>
      <w:proofErr w:type="spellEnd"/>
      <w:r w:rsidRPr="00FC1ECC">
        <w:rPr>
          <w:sz w:val="22"/>
          <w:szCs w:val="22"/>
        </w:rPr>
        <w:t xml:space="preserve"> </w:t>
      </w:r>
      <w:proofErr w:type="spellStart"/>
      <w:r w:rsidRPr="00FC1ECC">
        <w:rPr>
          <w:sz w:val="22"/>
          <w:szCs w:val="22"/>
        </w:rPr>
        <w:t>relevant</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their</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specialties</w:t>
      </w:r>
      <w:proofErr w:type="spellEnd"/>
      <w:r w:rsidRPr="00FC1ECC">
        <w:rPr>
          <w:sz w:val="22"/>
          <w:szCs w:val="22"/>
        </w:rPr>
        <w:t>.</w:t>
      </w:r>
    </w:p>
    <w:p w14:paraId="657EA986"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Writing</w:t>
      </w:r>
      <w:proofErr w:type="spellEnd"/>
      <w:proofErr w:type="gramEnd"/>
      <w:r w:rsidRPr="00FC1ECC">
        <w:rPr>
          <w:sz w:val="22"/>
          <w:szCs w:val="22"/>
        </w:rPr>
        <w:t xml:space="preserve"> Research </w:t>
      </w:r>
      <w:proofErr w:type="spellStart"/>
      <w:r w:rsidRPr="00FC1ECC">
        <w:rPr>
          <w:sz w:val="22"/>
          <w:szCs w:val="22"/>
        </w:rPr>
        <w:t>Papers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Reports</w:t>
      </w:r>
      <w:proofErr w:type="spellEnd"/>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learn</w:t>
      </w:r>
      <w:proofErr w:type="spellEnd"/>
      <w:r w:rsidRPr="00FC1ECC">
        <w:rPr>
          <w:sz w:val="22"/>
          <w:szCs w:val="22"/>
        </w:rPr>
        <w:t xml:space="preserve"> </w:t>
      </w:r>
      <w:proofErr w:type="spellStart"/>
      <w:r w:rsidRPr="00FC1ECC">
        <w:rPr>
          <w:sz w:val="22"/>
          <w:szCs w:val="22"/>
        </w:rPr>
        <w:t>how</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structure</w:t>
      </w:r>
      <w:proofErr w:type="spellEnd"/>
      <w:r w:rsidRPr="00FC1ECC">
        <w:rPr>
          <w:sz w:val="22"/>
          <w:szCs w:val="22"/>
        </w:rPr>
        <w:t xml:space="preserve"> </w:t>
      </w:r>
      <w:proofErr w:type="spellStart"/>
      <w:r w:rsidRPr="00FC1ECC">
        <w:rPr>
          <w:sz w:val="22"/>
          <w:szCs w:val="22"/>
        </w:rPr>
        <w:t>research</w:t>
      </w:r>
      <w:proofErr w:type="spellEnd"/>
      <w:r w:rsidRPr="00FC1ECC">
        <w:rPr>
          <w:sz w:val="22"/>
          <w:szCs w:val="22"/>
        </w:rPr>
        <w:t xml:space="preserve"> </w:t>
      </w:r>
      <w:proofErr w:type="spellStart"/>
      <w:r w:rsidRPr="00FC1ECC">
        <w:rPr>
          <w:sz w:val="22"/>
          <w:szCs w:val="22"/>
        </w:rPr>
        <w:t>papers</w:t>
      </w:r>
      <w:proofErr w:type="spellEnd"/>
      <w:r w:rsidRPr="00FC1ECC">
        <w:rPr>
          <w:sz w:val="22"/>
          <w:szCs w:val="22"/>
        </w:rPr>
        <w:t xml:space="preserve"> </w:t>
      </w:r>
      <w:proofErr w:type="spellStart"/>
      <w:r w:rsidRPr="00FC1ECC">
        <w:rPr>
          <w:sz w:val="22"/>
          <w:szCs w:val="22"/>
        </w:rPr>
        <w:t>including</w:t>
      </w:r>
      <w:proofErr w:type="spellEnd"/>
      <w:r w:rsidRPr="00FC1ECC">
        <w:rPr>
          <w:sz w:val="22"/>
          <w:szCs w:val="22"/>
        </w:rPr>
        <w:t xml:space="preserve"> </w:t>
      </w:r>
      <w:proofErr w:type="spellStart"/>
      <w:r w:rsidRPr="00FC1ECC">
        <w:rPr>
          <w:sz w:val="22"/>
          <w:szCs w:val="22"/>
        </w:rPr>
        <w:t>introductions</w:t>
      </w:r>
      <w:proofErr w:type="spellEnd"/>
      <w:r w:rsidRPr="00FC1ECC">
        <w:rPr>
          <w:sz w:val="22"/>
          <w:szCs w:val="22"/>
        </w:rPr>
        <w:t xml:space="preserve"> </w:t>
      </w:r>
      <w:proofErr w:type="spellStart"/>
      <w:r w:rsidRPr="00FC1ECC">
        <w:rPr>
          <w:sz w:val="22"/>
          <w:szCs w:val="22"/>
        </w:rPr>
        <w:t>literature</w:t>
      </w:r>
      <w:proofErr w:type="spellEnd"/>
      <w:r w:rsidRPr="00FC1ECC">
        <w:rPr>
          <w:sz w:val="22"/>
          <w:szCs w:val="22"/>
        </w:rPr>
        <w:t xml:space="preserve"> </w:t>
      </w:r>
      <w:proofErr w:type="spellStart"/>
      <w:r w:rsidRPr="00FC1ECC">
        <w:rPr>
          <w:sz w:val="22"/>
          <w:szCs w:val="22"/>
        </w:rPr>
        <w:t>reviews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conclusions</w:t>
      </w:r>
      <w:proofErr w:type="spellEnd"/>
      <w:r w:rsidRPr="00FC1ECC">
        <w:rPr>
          <w:sz w:val="22"/>
          <w:szCs w:val="22"/>
        </w:rPr>
        <w:t xml:space="preserve">. </w:t>
      </w:r>
      <w:proofErr w:type="spellStart"/>
      <w:r w:rsidRPr="00FC1ECC">
        <w:rPr>
          <w:sz w:val="22"/>
          <w:szCs w:val="22"/>
        </w:rPr>
        <w:t>Attention</w:t>
      </w:r>
      <w:proofErr w:type="spellEnd"/>
      <w:r w:rsidRPr="00FC1ECC">
        <w:rPr>
          <w:sz w:val="22"/>
          <w:szCs w:val="22"/>
        </w:rPr>
        <w:t xml:space="preserve"> </w:t>
      </w:r>
      <w:proofErr w:type="spellStart"/>
      <w:r w:rsidRPr="00FC1ECC">
        <w:rPr>
          <w:sz w:val="22"/>
          <w:szCs w:val="22"/>
        </w:rPr>
        <w:t>is</w:t>
      </w:r>
      <w:proofErr w:type="spellEnd"/>
      <w:r w:rsidRPr="00FC1ECC">
        <w:rPr>
          <w:sz w:val="22"/>
          <w:szCs w:val="22"/>
        </w:rPr>
        <w:t xml:space="preserve"> </w:t>
      </w:r>
      <w:proofErr w:type="spellStart"/>
      <w:r w:rsidRPr="00FC1ECC">
        <w:rPr>
          <w:sz w:val="22"/>
          <w:szCs w:val="22"/>
        </w:rPr>
        <w:t>given</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style</w:t>
      </w:r>
      <w:proofErr w:type="spellEnd"/>
      <w:r w:rsidRPr="00FC1ECC">
        <w:rPr>
          <w:sz w:val="22"/>
          <w:szCs w:val="22"/>
        </w:rPr>
        <w:t xml:space="preserve"> </w:t>
      </w:r>
      <w:proofErr w:type="spellStart"/>
      <w:r w:rsidRPr="00FC1ECC">
        <w:rPr>
          <w:sz w:val="22"/>
          <w:szCs w:val="22"/>
        </w:rPr>
        <w:t>coherence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the</w:t>
      </w:r>
      <w:proofErr w:type="spellEnd"/>
      <w:r w:rsidRPr="00FC1ECC">
        <w:rPr>
          <w:sz w:val="22"/>
          <w:szCs w:val="22"/>
        </w:rPr>
        <w:t xml:space="preserve"> </w:t>
      </w:r>
      <w:proofErr w:type="spellStart"/>
      <w:r w:rsidRPr="00FC1ECC">
        <w:rPr>
          <w:sz w:val="22"/>
          <w:szCs w:val="22"/>
        </w:rPr>
        <w:t>use</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discipline</w:t>
      </w:r>
      <w:proofErr w:type="spellEnd"/>
      <w:r w:rsidRPr="00FC1ECC">
        <w:rPr>
          <w:sz w:val="22"/>
          <w:szCs w:val="22"/>
        </w:rPr>
        <w:t xml:space="preserve"> </w:t>
      </w:r>
      <w:proofErr w:type="spellStart"/>
      <w:r w:rsidRPr="00FC1ECC">
        <w:rPr>
          <w:sz w:val="22"/>
          <w:szCs w:val="22"/>
        </w:rPr>
        <w:t>specific</w:t>
      </w:r>
      <w:proofErr w:type="spellEnd"/>
      <w:r w:rsidRPr="00FC1ECC">
        <w:rPr>
          <w:sz w:val="22"/>
          <w:szCs w:val="22"/>
        </w:rPr>
        <w:t xml:space="preserve"> </w:t>
      </w:r>
      <w:proofErr w:type="spellStart"/>
      <w:r w:rsidRPr="00FC1ECC">
        <w:rPr>
          <w:sz w:val="22"/>
          <w:szCs w:val="22"/>
        </w:rPr>
        <w:t>vocabulary</w:t>
      </w:r>
      <w:proofErr w:type="spellEnd"/>
      <w:r w:rsidRPr="00FC1ECC">
        <w:rPr>
          <w:sz w:val="22"/>
          <w:szCs w:val="22"/>
        </w:rPr>
        <w:t>.</w:t>
      </w:r>
    </w:p>
    <w:p w14:paraId="473A5C2C"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Understanding</w:t>
      </w:r>
      <w:proofErr w:type="spellEnd"/>
      <w:proofErr w:type="gram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Writing</w:t>
      </w:r>
      <w:proofErr w:type="spellEnd"/>
      <w:r w:rsidRPr="00FC1ECC">
        <w:rPr>
          <w:sz w:val="22"/>
          <w:szCs w:val="22"/>
        </w:rPr>
        <w:t xml:space="preserve"> Legal </w:t>
      </w:r>
      <w:proofErr w:type="spellStart"/>
      <w:r w:rsidRPr="00FC1ECC">
        <w:rPr>
          <w:sz w:val="22"/>
          <w:szCs w:val="22"/>
        </w:rPr>
        <w:t>Documents</w:t>
      </w:r>
      <w:proofErr w:type="spellEnd"/>
      <w:r w:rsidRPr="00FC1ECC">
        <w:rPr>
          <w:sz w:val="22"/>
          <w:szCs w:val="22"/>
        </w:rPr>
        <w:br/>
      </w:r>
      <w:proofErr w:type="spellStart"/>
      <w:r w:rsidRPr="00FC1ECC">
        <w:rPr>
          <w:sz w:val="22"/>
          <w:szCs w:val="22"/>
        </w:rPr>
        <w:t>This</w:t>
      </w:r>
      <w:proofErr w:type="spellEnd"/>
      <w:r w:rsidRPr="00FC1ECC">
        <w:rPr>
          <w:sz w:val="22"/>
          <w:szCs w:val="22"/>
        </w:rPr>
        <w:t xml:space="preserv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introduces</w:t>
      </w:r>
      <w:proofErr w:type="spellEnd"/>
      <w:r w:rsidRPr="00FC1ECC">
        <w:rPr>
          <w:sz w:val="22"/>
          <w:szCs w:val="22"/>
        </w:rPr>
        <w:t xml:space="preserve"> </w:t>
      </w:r>
      <w:proofErr w:type="spellStart"/>
      <w:r w:rsidRPr="00FC1ECC">
        <w:rPr>
          <w:sz w:val="22"/>
          <w:szCs w:val="22"/>
        </w:rPr>
        <w:t>legal</w:t>
      </w:r>
      <w:proofErr w:type="spellEnd"/>
      <w:r w:rsidRPr="00FC1ECC">
        <w:rPr>
          <w:sz w:val="22"/>
          <w:szCs w:val="22"/>
        </w:rPr>
        <w:t xml:space="preserve"> English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its</w:t>
      </w:r>
      <w:proofErr w:type="spellEnd"/>
      <w:r w:rsidRPr="00FC1ECC">
        <w:rPr>
          <w:sz w:val="22"/>
          <w:szCs w:val="22"/>
        </w:rPr>
        <w:t xml:space="preserve"> </w:t>
      </w:r>
      <w:proofErr w:type="spellStart"/>
      <w:r w:rsidRPr="00FC1ECC">
        <w:rPr>
          <w:sz w:val="22"/>
          <w:szCs w:val="22"/>
        </w:rPr>
        <w:t>conventions</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read</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write</w:t>
      </w:r>
      <w:proofErr w:type="spellEnd"/>
      <w:r w:rsidRPr="00FC1ECC">
        <w:rPr>
          <w:sz w:val="22"/>
          <w:szCs w:val="22"/>
        </w:rPr>
        <w:t xml:space="preserve"> </w:t>
      </w:r>
      <w:proofErr w:type="spellStart"/>
      <w:r w:rsidRPr="00FC1ECC">
        <w:rPr>
          <w:sz w:val="22"/>
          <w:szCs w:val="22"/>
        </w:rPr>
        <w:t>drafts</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contracts</w:t>
      </w:r>
      <w:proofErr w:type="spellEnd"/>
      <w:r w:rsidRPr="00FC1ECC">
        <w:rPr>
          <w:sz w:val="22"/>
          <w:szCs w:val="22"/>
        </w:rPr>
        <w:t xml:space="preserve"> </w:t>
      </w:r>
      <w:proofErr w:type="spellStart"/>
      <w:r w:rsidRPr="00FC1ECC">
        <w:rPr>
          <w:sz w:val="22"/>
          <w:szCs w:val="22"/>
        </w:rPr>
        <w:t>treaties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short</w:t>
      </w:r>
      <w:proofErr w:type="spellEnd"/>
      <w:r w:rsidRPr="00FC1ECC">
        <w:rPr>
          <w:sz w:val="22"/>
          <w:szCs w:val="22"/>
        </w:rPr>
        <w:t xml:space="preserve"> </w:t>
      </w:r>
      <w:proofErr w:type="spellStart"/>
      <w:r w:rsidRPr="00FC1ECC">
        <w:rPr>
          <w:sz w:val="22"/>
          <w:szCs w:val="22"/>
        </w:rPr>
        <w:t>legal</w:t>
      </w:r>
      <w:proofErr w:type="spellEnd"/>
      <w:r w:rsidRPr="00FC1ECC">
        <w:rPr>
          <w:sz w:val="22"/>
          <w:szCs w:val="22"/>
        </w:rPr>
        <w:t xml:space="preserve"> </w:t>
      </w:r>
      <w:proofErr w:type="spellStart"/>
      <w:r w:rsidRPr="00FC1ECC">
        <w:rPr>
          <w:sz w:val="22"/>
          <w:szCs w:val="22"/>
        </w:rPr>
        <w:t>briefs</w:t>
      </w:r>
      <w:proofErr w:type="spellEnd"/>
      <w:r w:rsidRPr="00FC1ECC">
        <w:rPr>
          <w:sz w:val="22"/>
          <w:szCs w:val="22"/>
        </w:rPr>
        <w:t xml:space="preserve"> </w:t>
      </w:r>
      <w:proofErr w:type="spellStart"/>
      <w:r w:rsidRPr="00FC1ECC">
        <w:rPr>
          <w:sz w:val="22"/>
          <w:szCs w:val="22"/>
        </w:rPr>
        <w:t>focusing</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clarity</w:t>
      </w:r>
      <w:proofErr w:type="spellEnd"/>
      <w:r w:rsidRPr="00FC1ECC">
        <w:rPr>
          <w:sz w:val="22"/>
          <w:szCs w:val="22"/>
        </w:rPr>
        <w:t xml:space="preserve"> </w:t>
      </w:r>
      <w:proofErr w:type="spellStart"/>
      <w:r w:rsidRPr="00FC1ECC">
        <w:rPr>
          <w:sz w:val="22"/>
          <w:szCs w:val="22"/>
        </w:rPr>
        <w:t>precision</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terminology</w:t>
      </w:r>
      <w:proofErr w:type="spellEnd"/>
      <w:r w:rsidRPr="00FC1ECC">
        <w:rPr>
          <w:sz w:val="22"/>
          <w:szCs w:val="22"/>
        </w:rPr>
        <w:t>.</w:t>
      </w:r>
    </w:p>
    <w:p w14:paraId="24EEE817"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Academic</w:t>
      </w:r>
      <w:proofErr w:type="spellEnd"/>
      <w:proofErr w:type="gramEnd"/>
      <w:r w:rsidRPr="00FC1ECC">
        <w:rPr>
          <w:sz w:val="22"/>
          <w:szCs w:val="22"/>
        </w:rPr>
        <w:t xml:space="preserve"> </w:t>
      </w:r>
      <w:proofErr w:type="spellStart"/>
      <w:r w:rsidRPr="00FC1ECC">
        <w:rPr>
          <w:sz w:val="22"/>
          <w:szCs w:val="22"/>
        </w:rPr>
        <w:t>Vocabulary</w:t>
      </w:r>
      <w:proofErr w:type="spellEnd"/>
      <w:r w:rsidRPr="00FC1ECC">
        <w:rPr>
          <w:sz w:val="22"/>
          <w:szCs w:val="22"/>
        </w:rPr>
        <w:t xml:space="preserve"> Development</w:t>
      </w:r>
      <w:r w:rsidRPr="00FC1ECC">
        <w:rPr>
          <w:sz w:val="22"/>
          <w:szCs w:val="22"/>
        </w:rPr>
        <w:br/>
        <w:t xml:space="preserve">The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focuses</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building</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field</w:t>
      </w:r>
      <w:proofErr w:type="spellEnd"/>
      <w:r w:rsidRPr="00FC1ECC">
        <w:rPr>
          <w:sz w:val="22"/>
          <w:szCs w:val="22"/>
        </w:rPr>
        <w:t xml:space="preserve"> </w:t>
      </w:r>
      <w:proofErr w:type="spellStart"/>
      <w:r w:rsidRPr="00FC1ECC">
        <w:rPr>
          <w:sz w:val="22"/>
          <w:szCs w:val="22"/>
        </w:rPr>
        <w:t>specific</w:t>
      </w:r>
      <w:proofErr w:type="spellEnd"/>
      <w:r w:rsidRPr="00FC1ECC">
        <w:rPr>
          <w:sz w:val="22"/>
          <w:szCs w:val="22"/>
        </w:rPr>
        <w:t xml:space="preserve"> </w:t>
      </w:r>
      <w:proofErr w:type="spellStart"/>
      <w:r w:rsidRPr="00FC1ECC">
        <w:rPr>
          <w:sz w:val="22"/>
          <w:szCs w:val="22"/>
        </w:rPr>
        <w:t>vocabulary</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practice</w:t>
      </w:r>
      <w:proofErr w:type="spellEnd"/>
      <w:r w:rsidRPr="00FC1ECC">
        <w:rPr>
          <w:sz w:val="22"/>
          <w:szCs w:val="22"/>
        </w:rPr>
        <w:t xml:space="preserve"> </w:t>
      </w:r>
      <w:proofErr w:type="spellStart"/>
      <w:r w:rsidRPr="00FC1ECC">
        <w:rPr>
          <w:sz w:val="22"/>
          <w:szCs w:val="22"/>
        </w:rPr>
        <w:t>using</w:t>
      </w:r>
      <w:proofErr w:type="spellEnd"/>
      <w:r w:rsidRPr="00FC1ECC">
        <w:rPr>
          <w:sz w:val="22"/>
          <w:szCs w:val="22"/>
        </w:rPr>
        <w:t xml:space="preserve"> </w:t>
      </w:r>
      <w:proofErr w:type="spellStart"/>
      <w:r w:rsidRPr="00FC1ECC">
        <w:rPr>
          <w:sz w:val="22"/>
          <w:szCs w:val="22"/>
        </w:rPr>
        <w:t>glossaries</w:t>
      </w:r>
      <w:proofErr w:type="spellEnd"/>
      <w:r w:rsidRPr="00FC1ECC">
        <w:rPr>
          <w:sz w:val="22"/>
          <w:szCs w:val="22"/>
        </w:rPr>
        <w:t xml:space="preserve"> </w:t>
      </w:r>
      <w:proofErr w:type="spellStart"/>
      <w:r w:rsidRPr="00FC1ECC">
        <w:rPr>
          <w:sz w:val="22"/>
          <w:szCs w:val="22"/>
        </w:rPr>
        <w:t>thesauruses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structured</w:t>
      </w:r>
      <w:proofErr w:type="spellEnd"/>
      <w:r w:rsidRPr="00FC1ECC">
        <w:rPr>
          <w:sz w:val="22"/>
          <w:szCs w:val="22"/>
        </w:rPr>
        <w:t xml:space="preserve"> </w:t>
      </w:r>
      <w:proofErr w:type="spellStart"/>
      <w:r w:rsidRPr="00FC1ECC">
        <w:rPr>
          <w:sz w:val="22"/>
          <w:szCs w:val="22"/>
        </w:rPr>
        <w:t>vocabulary</w:t>
      </w:r>
      <w:proofErr w:type="spellEnd"/>
      <w:r w:rsidRPr="00FC1ECC">
        <w:rPr>
          <w:sz w:val="22"/>
          <w:szCs w:val="22"/>
        </w:rPr>
        <w:t xml:space="preserve"> </w:t>
      </w:r>
      <w:proofErr w:type="spellStart"/>
      <w:r w:rsidRPr="00FC1ECC">
        <w:rPr>
          <w:sz w:val="22"/>
          <w:szCs w:val="22"/>
        </w:rPr>
        <w:t>lists</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improve</w:t>
      </w:r>
      <w:proofErr w:type="spellEnd"/>
      <w:r w:rsidRPr="00FC1ECC">
        <w:rPr>
          <w:sz w:val="22"/>
          <w:szCs w:val="22"/>
        </w:rPr>
        <w:t xml:space="preserve"> </w:t>
      </w:r>
      <w:proofErr w:type="spellStart"/>
      <w:r w:rsidRPr="00FC1ECC">
        <w:rPr>
          <w:sz w:val="22"/>
          <w:szCs w:val="22"/>
        </w:rPr>
        <w:t>accuracy</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fluency</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communication</w:t>
      </w:r>
      <w:proofErr w:type="spellEnd"/>
      <w:r w:rsidRPr="00FC1ECC">
        <w:rPr>
          <w:sz w:val="22"/>
          <w:szCs w:val="22"/>
        </w:rPr>
        <w:t>.</w:t>
      </w:r>
    </w:p>
    <w:p w14:paraId="7C4A879A"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Oral</w:t>
      </w:r>
      <w:proofErr w:type="spellEnd"/>
      <w:proofErr w:type="gramEnd"/>
      <w:r w:rsidRPr="00FC1ECC">
        <w:rPr>
          <w:sz w:val="22"/>
          <w:szCs w:val="22"/>
        </w:rPr>
        <w:t xml:space="preserve"> </w:t>
      </w:r>
      <w:proofErr w:type="spellStart"/>
      <w:r w:rsidRPr="00FC1ECC">
        <w:rPr>
          <w:sz w:val="22"/>
          <w:szCs w:val="22"/>
        </w:rPr>
        <w:t>Presentations</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a Professional </w:t>
      </w:r>
      <w:proofErr w:type="spellStart"/>
      <w:r w:rsidRPr="00FC1ECC">
        <w:rPr>
          <w:sz w:val="22"/>
          <w:szCs w:val="22"/>
        </w:rPr>
        <w:t>Context</w:t>
      </w:r>
      <w:proofErr w:type="spellEnd"/>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prepare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deliver</w:t>
      </w:r>
      <w:proofErr w:type="spellEnd"/>
      <w:r w:rsidRPr="00FC1ECC">
        <w:rPr>
          <w:sz w:val="22"/>
          <w:szCs w:val="22"/>
        </w:rPr>
        <w:t xml:space="preserve"> </w:t>
      </w:r>
      <w:proofErr w:type="spellStart"/>
      <w:r w:rsidRPr="00FC1ECC">
        <w:rPr>
          <w:sz w:val="22"/>
          <w:szCs w:val="22"/>
        </w:rPr>
        <w:t>formal</w:t>
      </w:r>
      <w:proofErr w:type="spellEnd"/>
      <w:r w:rsidRPr="00FC1ECC">
        <w:rPr>
          <w:sz w:val="22"/>
          <w:szCs w:val="22"/>
        </w:rPr>
        <w:t xml:space="preserve"> </w:t>
      </w:r>
      <w:proofErr w:type="spellStart"/>
      <w:r w:rsidRPr="00FC1ECC">
        <w:rPr>
          <w:sz w:val="22"/>
          <w:szCs w:val="22"/>
        </w:rPr>
        <w:t>presentations</w:t>
      </w:r>
      <w:proofErr w:type="spellEnd"/>
      <w:r w:rsidRPr="00FC1ECC">
        <w:rPr>
          <w:sz w:val="22"/>
          <w:szCs w:val="22"/>
        </w:rPr>
        <w:t xml:space="preserve"> </w:t>
      </w:r>
      <w:proofErr w:type="spellStart"/>
      <w:r w:rsidRPr="00FC1ECC">
        <w:rPr>
          <w:sz w:val="22"/>
          <w:szCs w:val="22"/>
        </w:rPr>
        <w:t>using</w:t>
      </w:r>
      <w:proofErr w:type="spellEnd"/>
      <w:r w:rsidRPr="00FC1ECC">
        <w:rPr>
          <w:sz w:val="22"/>
          <w:szCs w:val="22"/>
        </w:rPr>
        <w:t xml:space="preserve"> </w:t>
      </w:r>
      <w:proofErr w:type="spellStart"/>
      <w:r w:rsidRPr="00FC1ECC">
        <w:rPr>
          <w:sz w:val="22"/>
          <w:szCs w:val="22"/>
        </w:rPr>
        <w:t>appropriate</w:t>
      </w:r>
      <w:proofErr w:type="spellEnd"/>
      <w:r w:rsidRPr="00FC1ECC">
        <w:rPr>
          <w:sz w:val="22"/>
          <w:szCs w:val="22"/>
        </w:rPr>
        <w:t xml:space="preserve"> </w:t>
      </w:r>
      <w:proofErr w:type="spellStart"/>
      <w:r w:rsidRPr="00FC1ECC">
        <w:rPr>
          <w:sz w:val="22"/>
          <w:szCs w:val="22"/>
        </w:rPr>
        <w:t>visual</w:t>
      </w:r>
      <w:proofErr w:type="spellEnd"/>
      <w:r w:rsidRPr="00FC1ECC">
        <w:rPr>
          <w:sz w:val="22"/>
          <w:szCs w:val="22"/>
        </w:rPr>
        <w:t xml:space="preserve"> </w:t>
      </w:r>
      <w:proofErr w:type="spellStart"/>
      <w:r w:rsidRPr="00FC1ECC">
        <w:rPr>
          <w:sz w:val="22"/>
          <w:szCs w:val="22"/>
        </w:rPr>
        <w:t>aids</w:t>
      </w:r>
      <w:proofErr w:type="spellEnd"/>
      <w:r w:rsidRPr="00FC1ECC">
        <w:rPr>
          <w:sz w:val="22"/>
          <w:szCs w:val="22"/>
        </w:rPr>
        <w:t xml:space="preserve">. The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trains</w:t>
      </w:r>
      <w:proofErr w:type="spellEnd"/>
      <w:r w:rsidRPr="00FC1ECC">
        <w:rPr>
          <w:sz w:val="22"/>
          <w:szCs w:val="22"/>
        </w:rPr>
        <w:t xml:space="preserve"> </w:t>
      </w:r>
      <w:proofErr w:type="spellStart"/>
      <w:r w:rsidRPr="00FC1ECC">
        <w:rPr>
          <w:sz w:val="22"/>
          <w:szCs w:val="22"/>
        </w:rPr>
        <w:t>them</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present</w:t>
      </w:r>
      <w:proofErr w:type="spellEnd"/>
      <w:r w:rsidRPr="00FC1ECC">
        <w:rPr>
          <w:sz w:val="22"/>
          <w:szCs w:val="22"/>
        </w:rPr>
        <w:t xml:space="preserve"> </w:t>
      </w:r>
      <w:proofErr w:type="spellStart"/>
      <w:r w:rsidRPr="00FC1ECC">
        <w:rPr>
          <w:sz w:val="22"/>
          <w:szCs w:val="22"/>
        </w:rPr>
        <w:t>research</w:t>
      </w:r>
      <w:proofErr w:type="spellEnd"/>
      <w:r w:rsidRPr="00FC1ECC">
        <w:rPr>
          <w:sz w:val="22"/>
          <w:szCs w:val="22"/>
        </w:rPr>
        <w:t xml:space="preserve"> </w:t>
      </w:r>
      <w:proofErr w:type="spellStart"/>
      <w:r w:rsidRPr="00FC1ECC">
        <w:rPr>
          <w:sz w:val="22"/>
          <w:szCs w:val="22"/>
        </w:rPr>
        <w:t>findings</w:t>
      </w:r>
      <w:proofErr w:type="spellEnd"/>
      <w:r w:rsidRPr="00FC1ECC">
        <w:rPr>
          <w:sz w:val="22"/>
          <w:szCs w:val="22"/>
        </w:rPr>
        <w:t xml:space="preserve"> </w:t>
      </w:r>
      <w:proofErr w:type="spellStart"/>
      <w:r w:rsidRPr="00FC1ECC">
        <w:rPr>
          <w:sz w:val="22"/>
          <w:szCs w:val="22"/>
        </w:rPr>
        <w:t>policy</w:t>
      </w:r>
      <w:proofErr w:type="spellEnd"/>
      <w:r w:rsidRPr="00FC1ECC">
        <w:rPr>
          <w:sz w:val="22"/>
          <w:szCs w:val="22"/>
        </w:rPr>
        <w:t xml:space="preserve"> </w:t>
      </w:r>
      <w:proofErr w:type="spellStart"/>
      <w:r w:rsidRPr="00FC1ECC">
        <w:rPr>
          <w:sz w:val="22"/>
          <w:szCs w:val="22"/>
        </w:rPr>
        <w:t>suggestions</w:t>
      </w:r>
      <w:proofErr w:type="spellEnd"/>
      <w:r w:rsidRPr="00FC1ECC">
        <w:rPr>
          <w:sz w:val="22"/>
          <w:szCs w:val="22"/>
        </w:rPr>
        <w:t xml:space="preserve"> </w:t>
      </w:r>
      <w:proofErr w:type="spellStart"/>
      <w:r w:rsidRPr="00FC1ECC">
        <w:rPr>
          <w:sz w:val="22"/>
          <w:szCs w:val="22"/>
        </w:rPr>
        <w:t>or</w:t>
      </w:r>
      <w:proofErr w:type="spellEnd"/>
      <w:r w:rsidRPr="00FC1ECC">
        <w:rPr>
          <w:sz w:val="22"/>
          <w:szCs w:val="22"/>
        </w:rPr>
        <w:t xml:space="preserve"> </w:t>
      </w:r>
      <w:proofErr w:type="spellStart"/>
      <w:r w:rsidRPr="00FC1ECC">
        <w:rPr>
          <w:sz w:val="22"/>
          <w:szCs w:val="22"/>
        </w:rPr>
        <w:t>legal</w:t>
      </w:r>
      <w:proofErr w:type="spellEnd"/>
      <w:r w:rsidRPr="00FC1ECC">
        <w:rPr>
          <w:sz w:val="22"/>
          <w:szCs w:val="22"/>
        </w:rPr>
        <w:t xml:space="preserve"> </w:t>
      </w:r>
      <w:proofErr w:type="spellStart"/>
      <w:r w:rsidRPr="00FC1ECC">
        <w:rPr>
          <w:sz w:val="22"/>
          <w:szCs w:val="22"/>
        </w:rPr>
        <w:t>arguments</w:t>
      </w:r>
      <w:proofErr w:type="spellEnd"/>
      <w:r w:rsidRPr="00FC1ECC">
        <w:rPr>
          <w:sz w:val="22"/>
          <w:szCs w:val="22"/>
        </w:rPr>
        <w:t xml:space="preserve"> </w:t>
      </w:r>
      <w:proofErr w:type="spellStart"/>
      <w:r w:rsidRPr="00FC1ECC">
        <w:rPr>
          <w:sz w:val="22"/>
          <w:szCs w:val="22"/>
        </w:rPr>
        <w:t>clearly</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confidently</w:t>
      </w:r>
      <w:proofErr w:type="spellEnd"/>
      <w:r w:rsidRPr="00FC1ECC">
        <w:rPr>
          <w:sz w:val="22"/>
          <w:szCs w:val="22"/>
        </w:rPr>
        <w:t>.</w:t>
      </w:r>
    </w:p>
    <w:p w14:paraId="52412990"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Negotiation</w:t>
      </w:r>
      <w:proofErr w:type="spellEnd"/>
      <w:proofErr w:type="gramEnd"/>
      <w:r w:rsidRPr="00FC1ECC">
        <w:rPr>
          <w:sz w:val="22"/>
          <w:szCs w:val="22"/>
        </w:rPr>
        <w:t xml:space="preserve"> </w:t>
      </w:r>
      <w:proofErr w:type="spellStart"/>
      <w:r w:rsidRPr="00FC1ECC">
        <w:rPr>
          <w:sz w:val="22"/>
          <w:szCs w:val="22"/>
        </w:rPr>
        <w:t>Skills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Diplomacy</w:t>
      </w:r>
      <w:proofErr w:type="spellEnd"/>
      <w:r w:rsidRPr="00FC1ECC">
        <w:rPr>
          <w:sz w:val="22"/>
          <w:szCs w:val="22"/>
        </w:rPr>
        <w:t xml:space="preserve"> Language</w:t>
      </w:r>
      <w:r w:rsidRPr="00FC1ECC">
        <w:rPr>
          <w:sz w:val="22"/>
          <w:szCs w:val="22"/>
        </w:rPr>
        <w:br/>
      </w:r>
      <w:proofErr w:type="spellStart"/>
      <w:r w:rsidRPr="00FC1ECC">
        <w:rPr>
          <w:sz w:val="22"/>
          <w:szCs w:val="22"/>
        </w:rPr>
        <w:t>This</w:t>
      </w:r>
      <w:proofErr w:type="spellEnd"/>
      <w:r w:rsidRPr="00FC1ECC">
        <w:rPr>
          <w:sz w:val="22"/>
          <w:szCs w:val="22"/>
        </w:rPr>
        <w:t xml:space="preserv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uses</w:t>
      </w:r>
      <w:proofErr w:type="spellEnd"/>
      <w:r w:rsidRPr="00FC1ECC">
        <w:rPr>
          <w:sz w:val="22"/>
          <w:szCs w:val="22"/>
        </w:rPr>
        <w:t xml:space="preserve"> </w:t>
      </w:r>
      <w:proofErr w:type="spellStart"/>
      <w:r w:rsidRPr="00FC1ECC">
        <w:rPr>
          <w:sz w:val="22"/>
          <w:szCs w:val="22"/>
        </w:rPr>
        <w:t>role</w:t>
      </w:r>
      <w:proofErr w:type="spellEnd"/>
      <w:r w:rsidRPr="00FC1ECC">
        <w:rPr>
          <w:sz w:val="22"/>
          <w:szCs w:val="22"/>
        </w:rPr>
        <w:t xml:space="preserve"> </w:t>
      </w:r>
      <w:proofErr w:type="spellStart"/>
      <w:r w:rsidRPr="00FC1ECC">
        <w:rPr>
          <w:sz w:val="22"/>
          <w:szCs w:val="22"/>
        </w:rPr>
        <w:t>playing</w:t>
      </w:r>
      <w:proofErr w:type="spellEnd"/>
      <w:r w:rsidRPr="00FC1ECC">
        <w:rPr>
          <w:sz w:val="22"/>
          <w:szCs w:val="22"/>
        </w:rPr>
        <w:t xml:space="preserve"> </w:t>
      </w:r>
      <w:proofErr w:type="spellStart"/>
      <w:r w:rsidRPr="00FC1ECC">
        <w:rPr>
          <w:sz w:val="22"/>
          <w:szCs w:val="22"/>
        </w:rPr>
        <w:t>scenarios</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develop</w:t>
      </w:r>
      <w:proofErr w:type="spellEnd"/>
      <w:r w:rsidRPr="00FC1ECC">
        <w:rPr>
          <w:sz w:val="22"/>
          <w:szCs w:val="22"/>
        </w:rPr>
        <w:t xml:space="preserve"> </w:t>
      </w:r>
      <w:proofErr w:type="spellStart"/>
      <w:r w:rsidRPr="00FC1ECC">
        <w:rPr>
          <w:sz w:val="22"/>
          <w:szCs w:val="22"/>
        </w:rPr>
        <w:t>persuasive</w:t>
      </w:r>
      <w:proofErr w:type="spellEnd"/>
      <w:r w:rsidRPr="00FC1ECC">
        <w:rPr>
          <w:sz w:val="22"/>
          <w:szCs w:val="22"/>
        </w:rPr>
        <w:t xml:space="preserve"> </w:t>
      </w:r>
      <w:proofErr w:type="spellStart"/>
      <w:r w:rsidRPr="00FC1ECC">
        <w:rPr>
          <w:sz w:val="22"/>
          <w:szCs w:val="22"/>
        </w:rPr>
        <w:t>language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negotiation</w:t>
      </w:r>
      <w:proofErr w:type="spellEnd"/>
      <w:r w:rsidRPr="00FC1ECC">
        <w:rPr>
          <w:sz w:val="22"/>
          <w:szCs w:val="22"/>
        </w:rPr>
        <w:t xml:space="preserve"> </w:t>
      </w:r>
      <w:proofErr w:type="spellStart"/>
      <w:r w:rsidRPr="00FC1ECC">
        <w:rPr>
          <w:sz w:val="22"/>
          <w:szCs w:val="22"/>
        </w:rPr>
        <w:t>tactics</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practice</w:t>
      </w:r>
      <w:proofErr w:type="spellEnd"/>
      <w:r w:rsidRPr="00FC1ECC">
        <w:rPr>
          <w:sz w:val="22"/>
          <w:szCs w:val="22"/>
        </w:rPr>
        <w:t xml:space="preserve"> </w:t>
      </w:r>
      <w:proofErr w:type="spellStart"/>
      <w:r w:rsidRPr="00FC1ECC">
        <w:rPr>
          <w:sz w:val="22"/>
          <w:szCs w:val="22"/>
        </w:rPr>
        <w:t>diplomatic</w:t>
      </w:r>
      <w:proofErr w:type="spellEnd"/>
      <w:r w:rsidRPr="00FC1ECC">
        <w:rPr>
          <w:sz w:val="22"/>
          <w:szCs w:val="22"/>
        </w:rPr>
        <w:t xml:space="preserve"> </w:t>
      </w:r>
      <w:proofErr w:type="spellStart"/>
      <w:r w:rsidRPr="00FC1ECC">
        <w:rPr>
          <w:sz w:val="22"/>
          <w:szCs w:val="22"/>
        </w:rPr>
        <w:t>expressions</w:t>
      </w:r>
      <w:proofErr w:type="spellEnd"/>
      <w:r w:rsidRPr="00FC1ECC">
        <w:rPr>
          <w:sz w:val="22"/>
          <w:szCs w:val="22"/>
        </w:rPr>
        <w:t xml:space="preserve"> </w:t>
      </w:r>
      <w:proofErr w:type="spellStart"/>
      <w:r w:rsidRPr="00FC1ECC">
        <w:rPr>
          <w:sz w:val="22"/>
          <w:szCs w:val="22"/>
        </w:rPr>
        <w:t>conflict</w:t>
      </w:r>
      <w:proofErr w:type="spellEnd"/>
      <w:r w:rsidRPr="00FC1ECC">
        <w:rPr>
          <w:sz w:val="22"/>
          <w:szCs w:val="22"/>
        </w:rPr>
        <w:t xml:space="preserve"> </w:t>
      </w:r>
      <w:proofErr w:type="spellStart"/>
      <w:r w:rsidRPr="00FC1ECC">
        <w:rPr>
          <w:sz w:val="22"/>
          <w:szCs w:val="22"/>
        </w:rPr>
        <w:t>resolution</w:t>
      </w:r>
      <w:proofErr w:type="spellEnd"/>
      <w:r w:rsidRPr="00FC1ECC">
        <w:rPr>
          <w:sz w:val="22"/>
          <w:szCs w:val="22"/>
        </w:rPr>
        <w:t xml:space="preserve"> </w:t>
      </w:r>
      <w:proofErr w:type="spellStart"/>
      <w:r w:rsidRPr="00FC1ECC">
        <w:rPr>
          <w:sz w:val="22"/>
          <w:szCs w:val="22"/>
        </w:rPr>
        <w:t>strategies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interaction</w:t>
      </w:r>
      <w:proofErr w:type="spellEnd"/>
      <w:r w:rsidRPr="00FC1ECC">
        <w:rPr>
          <w:sz w:val="22"/>
          <w:szCs w:val="22"/>
        </w:rPr>
        <w:t xml:space="preserve"> </w:t>
      </w:r>
      <w:proofErr w:type="spellStart"/>
      <w:r w:rsidRPr="00FC1ECC">
        <w:rPr>
          <w:sz w:val="22"/>
          <w:szCs w:val="22"/>
        </w:rPr>
        <w:t>skills</w:t>
      </w:r>
      <w:proofErr w:type="spellEnd"/>
      <w:r w:rsidRPr="00FC1ECC">
        <w:rPr>
          <w:sz w:val="22"/>
          <w:szCs w:val="22"/>
        </w:rPr>
        <w:t>.</w:t>
      </w:r>
    </w:p>
    <w:p w14:paraId="28E454A7"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Writing</w:t>
      </w:r>
      <w:proofErr w:type="spellEnd"/>
      <w:proofErr w:type="gramEnd"/>
      <w:r w:rsidRPr="00FC1ECC">
        <w:rPr>
          <w:sz w:val="22"/>
          <w:szCs w:val="22"/>
        </w:rPr>
        <w:t xml:space="preserve"> Policy </w:t>
      </w:r>
      <w:proofErr w:type="spellStart"/>
      <w:r w:rsidRPr="00FC1ECC">
        <w:rPr>
          <w:sz w:val="22"/>
          <w:szCs w:val="22"/>
        </w:rPr>
        <w:t>Briefs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Executive </w:t>
      </w:r>
      <w:proofErr w:type="spellStart"/>
      <w:r w:rsidRPr="00FC1ECC">
        <w:rPr>
          <w:sz w:val="22"/>
          <w:szCs w:val="22"/>
        </w:rPr>
        <w:t>Summaries</w:t>
      </w:r>
      <w:proofErr w:type="spellEnd"/>
      <w:r w:rsidRPr="00FC1ECC">
        <w:rPr>
          <w:sz w:val="22"/>
          <w:szCs w:val="22"/>
        </w:rPr>
        <w:br/>
        <w:t xml:space="preserve">The </w:t>
      </w:r>
      <w:proofErr w:type="spellStart"/>
      <w:r w:rsidRPr="00FC1ECC">
        <w:rPr>
          <w:sz w:val="22"/>
          <w:szCs w:val="22"/>
        </w:rPr>
        <w:t>focus</w:t>
      </w:r>
      <w:proofErr w:type="spellEnd"/>
      <w:r w:rsidRPr="00FC1ECC">
        <w:rPr>
          <w:sz w:val="22"/>
          <w:szCs w:val="22"/>
        </w:rPr>
        <w:t xml:space="preserve"> </w:t>
      </w:r>
      <w:proofErr w:type="spellStart"/>
      <w:r w:rsidRPr="00FC1ECC">
        <w:rPr>
          <w:sz w:val="22"/>
          <w:szCs w:val="22"/>
        </w:rPr>
        <w:t>is</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producing</w:t>
      </w:r>
      <w:proofErr w:type="spellEnd"/>
      <w:r w:rsidRPr="00FC1ECC">
        <w:rPr>
          <w:sz w:val="22"/>
          <w:szCs w:val="22"/>
        </w:rPr>
        <w:t xml:space="preserve"> </w:t>
      </w:r>
      <w:proofErr w:type="spellStart"/>
      <w:r w:rsidRPr="00FC1ECC">
        <w:rPr>
          <w:sz w:val="22"/>
          <w:szCs w:val="22"/>
        </w:rPr>
        <w:t>concise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clear</w:t>
      </w:r>
      <w:proofErr w:type="spellEnd"/>
      <w:r w:rsidRPr="00FC1ECC">
        <w:rPr>
          <w:sz w:val="22"/>
          <w:szCs w:val="22"/>
        </w:rPr>
        <w:t xml:space="preserve"> </w:t>
      </w:r>
      <w:proofErr w:type="spellStart"/>
      <w:r w:rsidRPr="00FC1ECC">
        <w:rPr>
          <w:sz w:val="22"/>
          <w:szCs w:val="22"/>
        </w:rPr>
        <w:t>policy</w:t>
      </w:r>
      <w:proofErr w:type="spellEnd"/>
      <w:r w:rsidRPr="00FC1ECC">
        <w:rPr>
          <w:sz w:val="22"/>
          <w:szCs w:val="22"/>
        </w:rPr>
        <w:t xml:space="preserve"> </w:t>
      </w:r>
      <w:proofErr w:type="spellStart"/>
      <w:r w:rsidRPr="00FC1ECC">
        <w:rPr>
          <w:sz w:val="22"/>
          <w:szCs w:val="22"/>
        </w:rPr>
        <w:t>briefs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summaries</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learn</w:t>
      </w:r>
      <w:proofErr w:type="spellEnd"/>
      <w:r w:rsidRPr="00FC1ECC">
        <w:rPr>
          <w:sz w:val="22"/>
          <w:szCs w:val="22"/>
        </w:rPr>
        <w:t xml:space="preserve"> </w:t>
      </w:r>
      <w:proofErr w:type="spellStart"/>
      <w:r w:rsidRPr="00FC1ECC">
        <w:rPr>
          <w:sz w:val="22"/>
          <w:szCs w:val="22"/>
        </w:rPr>
        <w:t>how</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communicate</w:t>
      </w:r>
      <w:proofErr w:type="spellEnd"/>
      <w:r w:rsidRPr="00FC1ECC">
        <w:rPr>
          <w:sz w:val="22"/>
          <w:szCs w:val="22"/>
        </w:rPr>
        <w:t xml:space="preserve"> </w:t>
      </w:r>
      <w:proofErr w:type="spellStart"/>
      <w:r w:rsidRPr="00FC1ECC">
        <w:rPr>
          <w:sz w:val="22"/>
          <w:szCs w:val="22"/>
        </w:rPr>
        <w:t>complex</w:t>
      </w:r>
      <w:proofErr w:type="spellEnd"/>
      <w:r w:rsidRPr="00FC1ECC">
        <w:rPr>
          <w:sz w:val="22"/>
          <w:szCs w:val="22"/>
        </w:rPr>
        <w:t xml:space="preserve"> </w:t>
      </w:r>
      <w:proofErr w:type="spellStart"/>
      <w:r w:rsidRPr="00FC1ECC">
        <w:rPr>
          <w:sz w:val="22"/>
          <w:szCs w:val="22"/>
        </w:rPr>
        <w:t>information</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audiences</w:t>
      </w:r>
      <w:proofErr w:type="spellEnd"/>
      <w:r w:rsidRPr="00FC1ECC">
        <w:rPr>
          <w:sz w:val="22"/>
          <w:szCs w:val="22"/>
        </w:rPr>
        <w:t xml:space="preserve"> </w:t>
      </w:r>
      <w:proofErr w:type="spellStart"/>
      <w:r w:rsidRPr="00FC1ECC">
        <w:rPr>
          <w:sz w:val="22"/>
          <w:szCs w:val="22"/>
        </w:rPr>
        <w:t>unfamiliar</w:t>
      </w:r>
      <w:proofErr w:type="spellEnd"/>
      <w:r w:rsidRPr="00FC1ECC">
        <w:rPr>
          <w:sz w:val="22"/>
          <w:szCs w:val="22"/>
        </w:rPr>
        <w:t xml:space="preserve"> </w:t>
      </w:r>
      <w:proofErr w:type="spellStart"/>
      <w:r w:rsidRPr="00FC1ECC">
        <w:rPr>
          <w:sz w:val="22"/>
          <w:szCs w:val="22"/>
        </w:rPr>
        <w:t>with</w:t>
      </w:r>
      <w:proofErr w:type="spellEnd"/>
      <w:r w:rsidRPr="00FC1ECC">
        <w:rPr>
          <w:sz w:val="22"/>
          <w:szCs w:val="22"/>
        </w:rPr>
        <w:t xml:space="preserve"> </w:t>
      </w:r>
      <w:proofErr w:type="spellStart"/>
      <w:r w:rsidRPr="00FC1ECC">
        <w:rPr>
          <w:sz w:val="22"/>
          <w:szCs w:val="22"/>
        </w:rPr>
        <w:t>specialized</w:t>
      </w:r>
      <w:proofErr w:type="spellEnd"/>
      <w:r w:rsidRPr="00FC1ECC">
        <w:rPr>
          <w:sz w:val="22"/>
          <w:szCs w:val="22"/>
        </w:rPr>
        <w:t xml:space="preserve"> </w:t>
      </w:r>
      <w:proofErr w:type="spellStart"/>
      <w:r w:rsidRPr="00FC1ECC">
        <w:rPr>
          <w:sz w:val="22"/>
          <w:szCs w:val="22"/>
        </w:rPr>
        <w:t>terminology</w:t>
      </w:r>
      <w:proofErr w:type="spellEnd"/>
      <w:r w:rsidRPr="00FC1ECC">
        <w:rPr>
          <w:sz w:val="22"/>
          <w:szCs w:val="22"/>
        </w:rPr>
        <w:t>.</w:t>
      </w:r>
    </w:p>
    <w:p w14:paraId="5A904E41" w14:textId="77777777" w:rsidR="002E5B34" w:rsidRPr="00FC1ECC" w:rsidRDefault="002E5B34" w:rsidP="002E5B34">
      <w:pPr>
        <w:pStyle w:val="aff9"/>
        <w:rPr>
          <w:sz w:val="22"/>
          <w:szCs w:val="22"/>
        </w:rPr>
      </w:pPr>
      <w:proofErr w:type="gramStart"/>
      <w:r w:rsidRPr="00FC1ECC">
        <w:rPr>
          <w:sz w:val="22"/>
          <w:szCs w:val="22"/>
        </w:rPr>
        <w:t>  Translation</w:t>
      </w:r>
      <w:proofErr w:type="gram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Interpretation</w:t>
      </w:r>
      <w:proofErr w:type="spellEnd"/>
      <w:r w:rsidRPr="00FC1ECC">
        <w:rPr>
          <w:sz w:val="22"/>
          <w:szCs w:val="22"/>
        </w:rPr>
        <w:t xml:space="preserve"> </w:t>
      </w:r>
      <w:proofErr w:type="spellStart"/>
      <w:r w:rsidRPr="00FC1ECC">
        <w:rPr>
          <w:sz w:val="22"/>
          <w:szCs w:val="22"/>
        </w:rPr>
        <w:t>Skills</w:t>
      </w:r>
      <w:proofErr w:type="spellEnd"/>
      <w:r w:rsidRPr="00FC1ECC">
        <w:rPr>
          <w:sz w:val="22"/>
          <w:szCs w:val="22"/>
        </w:rPr>
        <w:t xml:space="preserve"> </w:t>
      </w:r>
      <w:proofErr w:type="spellStart"/>
      <w:r w:rsidRPr="00FC1ECC">
        <w:rPr>
          <w:sz w:val="22"/>
          <w:szCs w:val="22"/>
        </w:rPr>
        <w:t>for</w:t>
      </w:r>
      <w:proofErr w:type="spellEnd"/>
      <w:r w:rsidRPr="00FC1ECC">
        <w:rPr>
          <w:sz w:val="22"/>
          <w:szCs w:val="22"/>
        </w:rPr>
        <w:t xml:space="preserve"> Professional </w:t>
      </w:r>
      <w:proofErr w:type="spellStart"/>
      <w:r w:rsidRPr="00FC1ECC">
        <w:rPr>
          <w:sz w:val="22"/>
          <w:szCs w:val="22"/>
        </w:rPr>
        <w:t>Contexts</w:t>
      </w:r>
      <w:proofErr w:type="spellEnd"/>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work</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translation</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interpretation</w:t>
      </w:r>
      <w:proofErr w:type="spellEnd"/>
      <w:r w:rsidRPr="00FC1ECC">
        <w:rPr>
          <w:sz w:val="22"/>
          <w:szCs w:val="22"/>
        </w:rPr>
        <w:t xml:space="preserve"> </w:t>
      </w:r>
      <w:proofErr w:type="spellStart"/>
      <w:r w:rsidRPr="00FC1ECC">
        <w:rPr>
          <w:sz w:val="22"/>
          <w:szCs w:val="22"/>
        </w:rPr>
        <w:t>tasks</w:t>
      </w:r>
      <w:proofErr w:type="spellEnd"/>
      <w:r w:rsidRPr="00FC1ECC">
        <w:rPr>
          <w:sz w:val="22"/>
          <w:szCs w:val="22"/>
        </w:rPr>
        <w:t xml:space="preserve"> </w:t>
      </w:r>
      <w:proofErr w:type="spellStart"/>
      <w:r w:rsidRPr="00FC1ECC">
        <w:rPr>
          <w:sz w:val="22"/>
          <w:szCs w:val="22"/>
        </w:rPr>
        <w:t>between</w:t>
      </w:r>
      <w:proofErr w:type="spellEnd"/>
      <w:r w:rsidRPr="00FC1ECC">
        <w:rPr>
          <w:sz w:val="22"/>
          <w:szCs w:val="22"/>
        </w:rPr>
        <w:t xml:space="preserve"> English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their</w:t>
      </w:r>
      <w:proofErr w:type="spellEnd"/>
      <w:r w:rsidRPr="00FC1ECC">
        <w:rPr>
          <w:sz w:val="22"/>
          <w:szCs w:val="22"/>
        </w:rPr>
        <w:t xml:space="preserve"> </w:t>
      </w:r>
      <w:proofErr w:type="spellStart"/>
      <w:r w:rsidRPr="00FC1ECC">
        <w:rPr>
          <w:sz w:val="22"/>
          <w:szCs w:val="22"/>
        </w:rPr>
        <w:t>native</w:t>
      </w:r>
      <w:proofErr w:type="spellEnd"/>
      <w:r w:rsidRPr="00FC1ECC">
        <w:rPr>
          <w:sz w:val="22"/>
          <w:szCs w:val="22"/>
        </w:rPr>
        <w:t xml:space="preserve"> </w:t>
      </w:r>
      <w:proofErr w:type="spellStart"/>
      <w:r w:rsidRPr="00FC1ECC">
        <w:rPr>
          <w:sz w:val="22"/>
          <w:szCs w:val="22"/>
        </w:rPr>
        <w:t>languages</w:t>
      </w:r>
      <w:proofErr w:type="spellEnd"/>
      <w:r w:rsidRPr="00FC1ECC">
        <w:rPr>
          <w:sz w:val="22"/>
          <w:szCs w:val="22"/>
        </w:rPr>
        <w:t xml:space="preserve">. The </w:t>
      </w:r>
      <w:proofErr w:type="spellStart"/>
      <w:r w:rsidRPr="00FC1ECC">
        <w:rPr>
          <w:sz w:val="22"/>
          <w:szCs w:val="22"/>
        </w:rPr>
        <w:t>emphasis</w:t>
      </w:r>
      <w:proofErr w:type="spellEnd"/>
      <w:r w:rsidRPr="00FC1ECC">
        <w:rPr>
          <w:sz w:val="22"/>
          <w:szCs w:val="22"/>
        </w:rPr>
        <w:t xml:space="preserve"> </w:t>
      </w:r>
      <w:proofErr w:type="spellStart"/>
      <w:r w:rsidRPr="00FC1ECC">
        <w:rPr>
          <w:sz w:val="22"/>
          <w:szCs w:val="22"/>
        </w:rPr>
        <w:t>is</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accuracy</w:t>
      </w:r>
      <w:proofErr w:type="spellEnd"/>
      <w:r w:rsidRPr="00FC1ECC">
        <w:rPr>
          <w:sz w:val="22"/>
          <w:szCs w:val="22"/>
        </w:rPr>
        <w:t xml:space="preserve"> </w:t>
      </w:r>
      <w:proofErr w:type="spellStart"/>
      <w:r w:rsidRPr="00FC1ECC">
        <w:rPr>
          <w:sz w:val="22"/>
          <w:szCs w:val="22"/>
        </w:rPr>
        <w:t>tone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consistency</w:t>
      </w:r>
      <w:proofErr w:type="spellEnd"/>
      <w:r w:rsidRPr="00FC1ECC">
        <w:rPr>
          <w:sz w:val="22"/>
          <w:szCs w:val="22"/>
        </w:rPr>
        <w:t xml:space="preserve"> </w:t>
      </w:r>
      <w:proofErr w:type="spellStart"/>
      <w:r w:rsidRPr="00FC1ECC">
        <w:rPr>
          <w:sz w:val="22"/>
          <w:szCs w:val="22"/>
        </w:rPr>
        <w:t>when</w:t>
      </w:r>
      <w:proofErr w:type="spellEnd"/>
      <w:r w:rsidRPr="00FC1ECC">
        <w:rPr>
          <w:sz w:val="22"/>
          <w:szCs w:val="22"/>
        </w:rPr>
        <w:t xml:space="preserve"> </w:t>
      </w:r>
      <w:proofErr w:type="spellStart"/>
      <w:r w:rsidRPr="00FC1ECC">
        <w:rPr>
          <w:sz w:val="22"/>
          <w:szCs w:val="22"/>
        </w:rPr>
        <w:t>handling</w:t>
      </w:r>
      <w:proofErr w:type="spellEnd"/>
      <w:r w:rsidRPr="00FC1ECC">
        <w:rPr>
          <w:sz w:val="22"/>
          <w:szCs w:val="22"/>
        </w:rPr>
        <w:t xml:space="preserve"> </w:t>
      </w:r>
      <w:proofErr w:type="spellStart"/>
      <w:r w:rsidRPr="00FC1ECC">
        <w:rPr>
          <w:sz w:val="22"/>
          <w:szCs w:val="22"/>
        </w:rPr>
        <w:t>legal</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documents</w:t>
      </w:r>
      <w:proofErr w:type="spellEnd"/>
      <w:r w:rsidRPr="00FC1ECC">
        <w:rPr>
          <w:sz w:val="22"/>
          <w:szCs w:val="22"/>
        </w:rPr>
        <w:t>.</w:t>
      </w:r>
    </w:p>
    <w:p w14:paraId="6D16E74E" w14:textId="77777777" w:rsidR="002E5B34" w:rsidRPr="00FC1ECC" w:rsidRDefault="002E5B34" w:rsidP="002E5B34">
      <w:pPr>
        <w:pStyle w:val="aff9"/>
        <w:rPr>
          <w:sz w:val="22"/>
          <w:szCs w:val="22"/>
        </w:rPr>
      </w:pPr>
      <w:proofErr w:type="gramStart"/>
      <w:r w:rsidRPr="00FC1ECC">
        <w:rPr>
          <w:sz w:val="22"/>
          <w:szCs w:val="22"/>
        </w:rPr>
        <w:lastRenderedPageBreak/>
        <w:t>  Cross</w:t>
      </w:r>
      <w:proofErr w:type="gramEnd"/>
      <w:r w:rsidRPr="00FC1ECC">
        <w:rPr>
          <w:sz w:val="22"/>
          <w:szCs w:val="22"/>
        </w:rPr>
        <w:t xml:space="preserve"> </w:t>
      </w:r>
      <w:proofErr w:type="spellStart"/>
      <w:r w:rsidRPr="00FC1ECC">
        <w:rPr>
          <w:sz w:val="22"/>
          <w:szCs w:val="22"/>
        </w:rPr>
        <w:t>Cultural</w:t>
      </w:r>
      <w:proofErr w:type="spellEnd"/>
      <w:r w:rsidRPr="00FC1ECC">
        <w:rPr>
          <w:sz w:val="22"/>
          <w:szCs w:val="22"/>
        </w:rPr>
        <w:t xml:space="preserve"> Communication </w:t>
      </w:r>
      <w:proofErr w:type="spellStart"/>
      <w:r w:rsidRPr="00FC1ECC">
        <w:rPr>
          <w:sz w:val="22"/>
          <w:szCs w:val="22"/>
        </w:rPr>
        <w:t>and</w:t>
      </w:r>
      <w:proofErr w:type="spellEnd"/>
      <w:r w:rsidRPr="00FC1ECC">
        <w:rPr>
          <w:sz w:val="22"/>
          <w:szCs w:val="22"/>
        </w:rPr>
        <w:t xml:space="preserve"> Professional </w:t>
      </w:r>
      <w:proofErr w:type="spellStart"/>
      <w:r w:rsidRPr="00FC1ECC">
        <w:rPr>
          <w:sz w:val="22"/>
          <w:szCs w:val="22"/>
        </w:rPr>
        <w:t>Etiquette</w:t>
      </w:r>
      <w:proofErr w:type="spellEnd"/>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examine</w:t>
      </w:r>
      <w:proofErr w:type="spellEnd"/>
      <w:r w:rsidRPr="00FC1ECC">
        <w:rPr>
          <w:sz w:val="22"/>
          <w:szCs w:val="22"/>
        </w:rPr>
        <w:t xml:space="preserve"> </w:t>
      </w:r>
      <w:proofErr w:type="spellStart"/>
      <w:r w:rsidRPr="00FC1ECC">
        <w:rPr>
          <w:sz w:val="22"/>
          <w:szCs w:val="22"/>
        </w:rPr>
        <w:t>the</w:t>
      </w:r>
      <w:proofErr w:type="spellEnd"/>
      <w:r w:rsidRPr="00FC1ECC">
        <w:rPr>
          <w:sz w:val="22"/>
          <w:szCs w:val="22"/>
        </w:rPr>
        <w:t xml:space="preserve"> </w:t>
      </w:r>
      <w:proofErr w:type="spellStart"/>
      <w:r w:rsidRPr="00FC1ECC">
        <w:rPr>
          <w:sz w:val="22"/>
          <w:szCs w:val="22"/>
        </w:rPr>
        <w:t>influence</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cultural</w:t>
      </w:r>
      <w:proofErr w:type="spellEnd"/>
      <w:r w:rsidRPr="00FC1ECC">
        <w:rPr>
          <w:sz w:val="22"/>
          <w:szCs w:val="22"/>
        </w:rPr>
        <w:t xml:space="preserve"> </w:t>
      </w:r>
      <w:proofErr w:type="spellStart"/>
      <w:r w:rsidRPr="00FC1ECC">
        <w:rPr>
          <w:sz w:val="22"/>
          <w:szCs w:val="22"/>
        </w:rPr>
        <w:t>norms</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communication</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w:t>
      </w:r>
      <w:proofErr w:type="spellStart"/>
      <w:r w:rsidRPr="00FC1ECC">
        <w:rPr>
          <w:sz w:val="22"/>
          <w:szCs w:val="22"/>
        </w:rPr>
        <w:t>international</w:t>
      </w:r>
      <w:proofErr w:type="spellEnd"/>
      <w:r w:rsidRPr="00FC1ECC">
        <w:rPr>
          <w:sz w:val="22"/>
          <w:szCs w:val="22"/>
        </w:rPr>
        <w:t xml:space="preserve"> </w:t>
      </w:r>
      <w:proofErr w:type="spellStart"/>
      <w:r w:rsidRPr="00FC1ECC">
        <w:rPr>
          <w:sz w:val="22"/>
          <w:szCs w:val="22"/>
        </w:rPr>
        <w:t>settings</w:t>
      </w:r>
      <w:proofErr w:type="spellEnd"/>
      <w:r w:rsidRPr="00FC1ECC">
        <w:rPr>
          <w:sz w:val="22"/>
          <w:szCs w:val="22"/>
        </w:rPr>
        <w:t xml:space="preserve">. The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addresses</w:t>
      </w:r>
      <w:proofErr w:type="spellEnd"/>
      <w:r w:rsidRPr="00FC1ECC">
        <w:rPr>
          <w:sz w:val="22"/>
          <w:szCs w:val="22"/>
        </w:rPr>
        <w:t xml:space="preserve"> </w:t>
      </w:r>
      <w:proofErr w:type="spellStart"/>
      <w:r w:rsidRPr="00FC1ECC">
        <w:rPr>
          <w:sz w:val="22"/>
          <w:szCs w:val="22"/>
        </w:rPr>
        <w:t>behavioral</w:t>
      </w:r>
      <w:proofErr w:type="spellEnd"/>
      <w:r w:rsidRPr="00FC1ECC">
        <w:rPr>
          <w:sz w:val="22"/>
          <w:szCs w:val="22"/>
        </w:rPr>
        <w:t xml:space="preserve"> </w:t>
      </w:r>
      <w:proofErr w:type="spellStart"/>
      <w:r w:rsidRPr="00FC1ECC">
        <w:rPr>
          <w:sz w:val="22"/>
          <w:szCs w:val="22"/>
        </w:rPr>
        <w:t>expectations</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w:t>
      </w:r>
      <w:proofErr w:type="spellStart"/>
      <w:r w:rsidRPr="00FC1ECC">
        <w:rPr>
          <w:sz w:val="22"/>
          <w:szCs w:val="22"/>
        </w:rPr>
        <w:t>global</w:t>
      </w:r>
      <w:proofErr w:type="spellEnd"/>
      <w:r w:rsidRPr="00FC1ECC">
        <w:rPr>
          <w:sz w:val="22"/>
          <w:szCs w:val="22"/>
        </w:rPr>
        <w:t xml:space="preserve"> </w:t>
      </w:r>
      <w:proofErr w:type="spellStart"/>
      <w:r w:rsidRPr="00FC1ECC">
        <w:rPr>
          <w:sz w:val="22"/>
          <w:szCs w:val="22"/>
        </w:rPr>
        <w:t>business</w:t>
      </w:r>
      <w:proofErr w:type="spellEnd"/>
      <w:r w:rsidRPr="00FC1ECC">
        <w:rPr>
          <w:sz w:val="22"/>
          <w:szCs w:val="22"/>
        </w:rPr>
        <w:t xml:space="preserve"> </w:t>
      </w:r>
      <w:proofErr w:type="spellStart"/>
      <w:r w:rsidRPr="00FC1ECC">
        <w:rPr>
          <w:sz w:val="22"/>
          <w:szCs w:val="22"/>
        </w:rPr>
        <w:t>diplomatic</w:t>
      </w:r>
      <w:proofErr w:type="spellEnd"/>
      <w:r w:rsidRPr="00FC1ECC">
        <w:rPr>
          <w:sz w:val="22"/>
          <w:szCs w:val="22"/>
        </w:rPr>
        <w:t xml:space="preserve"> </w:t>
      </w:r>
      <w:proofErr w:type="spellStart"/>
      <w:r w:rsidRPr="00FC1ECC">
        <w:rPr>
          <w:sz w:val="22"/>
          <w:szCs w:val="22"/>
        </w:rPr>
        <w:t>engagement</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legal</w:t>
      </w:r>
      <w:proofErr w:type="spellEnd"/>
      <w:r w:rsidRPr="00FC1ECC">
        <w:rPr>
          <w:sz w:val="22"/>
          <w:szCs w:val="22"/>
        </w:rPr>
        <w:t xml:space="preserve"> </w:t>
      </w:r>
      <w:proofErr w:type="spellStart"/>
      <w:r w:rsidRPr="00FC1ECC">
        <w:rPr>
          <w:sz w:val="22"/>
          <w:szCs w:val="22"/>
        </w:rPr>
        <w:t>practice</w:t>
      </w:r>
      <w:proofErr w:type="spellEnd"/>
      <w:r w:rsidRPr="00FC1ECC">
        <w:rPr>
          <w:sz w:val="22"/>
          <w:szCs w:val="22"/>
        </w:rPr>
        <w:t>.</w:t>
      </w:r>
    </w:p>
    <w:p w14:paraId="22B4976B"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Critical</w:t>
      </w:r>
      <w:proofErr w:type="spellEnd"/>
      <w:proofErr w:type="gramEnd"/>
      <w:r w:rsidRPr="00FC1ECC">
        <w:rPr>
          <w:sz w:val="22"/>
          <w:szCs w:val="22"/>
        </w:rPr>
        <w:t xml:space="preserve"> </w:t>
      </w:r>
      <w:proofErr w:type="spellStart"/>
      <w:r w:rsidRPr="00FC1ECC">
        <w:rPr>
          <w:sz w:val="22"/>
          <w:szCs w:val="22"/>
        </w:rPr>
        <w:t>Thinking</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Argumentation</w:t>
      </w:r>
      <w:proofErr w:type="spellEnd"/>
      <w:r w:rsidRPr="00FC1ECC">
        <w:rPr>
          <w:sz w:val="22"/>
          <w:szCs w:val="22"/>
        </w:rPr>
        <w:br/>
      </w:r>
      <w:proofErr w:type="spellStart"/>
      <w:r w:rsidRPr="00FC1ECC">
        <w:rPr>
          <w:sz w:val="22"/>
          <w:szCs w:val="22"/>
        </w:rPr>
        <w:t>This</w:t>
      </w:r>
      <w:proofErr w:type="spellEnd"/>
      <w:r w:rsidRPr="00FC1ECC">
        <w:rPr>
          <w:sz w:val="22"/>
          <w:szCs w:val="22"/>
        </w:rPr>
        <w:t xml:space="preserv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trains</w:t>
      </w:r>
      <w:proofErr w:type="spellEnd"/>
      <w:r w:rsidRPr="00FC1ECC">
        <w:rPr>
          <w:sz w:val="22"/>
          <w:szCs w:val="22"/>
        </w:rPr>
        <w:t xml:space="preserve"> </w:t>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analyze</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evaluate</w:t>
      </w:r>
      <w:proofErr w:type="spellEnd"/>
      <w:r w:rsidRPr="00FC1ECC">
        <w:rPr>
          <w:sz w:val="22"/>
          <w:szCs w:val="22"/>
        </w:rPr>
        <w:t xml:space="preserve"> </w:t>
      </w:r>
      <w:proofErr w:type="spellStart"/>
      <w:r w:rsidRPr="00FC1ECC">
        <w:rPr>
          <w:sz w:val="22"/>
          <w:szCs w:val="22"/>
        </w:rPr>
        <w:t>arguments</w:t>
      </w:r>
      <w:proofErr w:type="spellEnd"/>
      <w:r w:rsidRPr="00FC1ECC">
        <w:rPr>
          <w:sz w:val="22"/>
          <w:szCs w:val="22"/>
        </w:rPr>
        <w:t xml:space="preserve"> </w:t>
      </w:r>
      <w:proofErr w:type="spellStart"/>
      <w:r w:rsidRPr="00FC1ECC">
        <w:rPr>
          <w:sz w:val="22"/>
          <w:szCs w:val="22"/>
        </w:rPr>
        <w:t>found</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texts</w:t>
      </w:r>
      <w:proofErr w:type="spellEnd"/>
      <w:r w:rsidRPr="00FC1ECC">
        <w:rPr>
          <w:sz w:val="22"/>
          <w:szCs w:val="22"/>
        </w:rPr>
        <w:t xml:space="preserve">. </w:t>
      </w:r>
      <w:proofErr w:type="spellStart"/>
      <w:r w:rsidRPr="00FC1ECC">
        <w:rPr>
          <w:sz w:val="22"/>
          <w:szCs w:val="22"/>
        </w:rPr>
        <w:t>They</w:t>
      </w:r>
      <w:proofErr w:type="spellEnd"/>
      <w:r w:rsidRPr="00FC1ECC">
        <w:rPr>
          <w:sz w:val="22"/>
          <w:szCs w:val="22"/>
        </w:rPr>
        <w:t xml:space="preserve"> </w:t>
      </w:r>
      <w:proofErr w:type="spellStart"/>
      <w:r w:rsidRPr="00FC1ECC">
        <w:rPr>
          <w:sz w:val="22"/>
          <w:szCs w:val="22"/>
        </w:rPr>
        <w:t>practice</w:t>
      </w:r>
      <w:proofErr w:type="spellEnd"/>
      <w:r w:rsidRPr="00FC1ECC">
        <w:rPr>
          <w:sz w:val="22"/>
          <w:szCs w:val="22"/>
        </w:rPr>
        <w:t xml:space="preserve"> </w:t>
      </w:r>
      <w:proofErr w:type="spellStart"/>
      <w:r w:rsidRPr="00FC1ECC">
        <w:rPr>
          <w:sz w:val="22"/>
          <w:szCs w:val="22"/>
        </w:rPr>
        <w:t>constructing</w:t>
      </w:r>
      <w:proofErr w:type="spellEnd"/>
      <w:r w:rsidRPr="00FC1ECC">
        <w:rPr>
          <w:sz w:val="22"/>
          <w:szCs w:val="22"/>
        </w:rPr>
        <w:t xml:space="preserve"> </w:t>
      </w:r>
      <w:proofErr w:type="spellStart"/>
      <w:r w:rsidRPr="00FC1ECC">
        <w:rPr>
          <w:sz w:val="22"/>
          <w:szCs w:val="22"/>
        </w:rPr>
        <w:t>structured</w:t>
      </w:r>
      <w:proofErr w:type="spellEnd"/>
      <w:r w:rsidRPr="00FC1ECC">
        <w:rPr>
          <w:sz w:val="22"/>
          <w:szCs w:val="22"/>
        </w:rPr>
        <w:t xml:space="preserve"> </w:t>
      </w:r>
      <w:proofErr w:type="spellStart"/>
      <w:r w:rsidRPr="00FC1ECC">
        <w:rPr>
          <w:sz w:val="22"/>
          <w:szCs w:val="22"/>
        </w:rPr>
        <w:t>written</w:t>
      </w:r>
      <w:proofErr w:type="spellEnd"/>
      <w:r w:rsidRPr="00FC1ECC">
        <w:rPr>
          <w:sz w:val="22"/>
          <w:szCs w:val="22"/>
        </w:rPr>
        <w:t xml:space="preserve"> </w:t>
      </w:r>
      <w:proofErr w:type="spellStart"/>
      <w:r w:rsidRPr="00FC1ECC">
        <w:rPr>
          <w:sz w:val="22"/>
          <w:szCs w:val="22"/>
        </w:rPr>
        <w:t>responses</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articles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case</w:t>
      </w:r>
      <w:proofErr w:type="spellEnd"/>
      <w:r w:rsidRPr="00FC1ECC">
        <w:rPr>
          <w:sz w:val="22"/>
          <w:szCs w:val="22"/>
        </w:rPr>
        <w:t xml:space="preserve"> </w:t>
      </w:r>
      <w:proofErr w:type="spellStart"/>
      <w:r w:rsidRPr="00FC1ECC">
        <w:rPr>
          <w:sz w:val="22"/>
          <w:szCs w:val="22"/>
        </w:rPr>
        <w:t>studies</w:t>
      </w:r>
      <w:proofErr w:type="spellEnd"/>
      <w:r w:rsidRPr="00FC1ECC">
        <w:rPr>
          <w:sz w:val="22"/>
          <w:szCs w:val="22"/>
        </w:rPr>
        <w:t>.</w:t>
      </w:r>
    </w:p>
    <w:p w14:paraId="0521B5EC"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Writing</w:t>
      </w:r>
      <w:proofErr w:type="spellEnd"/>
      <w:proofErr w:type="gram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Editing</w:t>
      </w:r>
      <w:proofErr w:type="spellEnd"/>
      <w:r w:rsidRPr="00FC1ECC">
        <w:rPr>
          <w:sz w:val="22"/>
          <w:szCs w:val="22"/>
        </w:rPr>
        <w:t xml:space="preserve"> </w:t>
      </w:r>
      <w:proofErr w:type="spellStart"/>
      <w:r w:rsidRPr="00FC1ECC">
        <w:rPr>
          <w:sz w:val="22"/>
          <w:szCs w:val="22"/>
        </w:rPr>
        <w:t>for</w:t>
      </w:r>
      <w:proofErr w:type="spellEnd"/>
      <w:r w:rsidRPr="00FC1ECC">
        <w:rPr>
          <w:sz w:val="22"/>
          <w:szCs w:val="22"/>
        </w:rPr>
        <w:t xml:space="preserve"> </w:t>
      </w:r>
      <w:proofErr w:type="spellStart"/>
      <w:r w:rsidRPr="00FC1ECC">
        <w:rPr>
          <w:sz w:val="22"/>
          <w:szCs w:val="22"/>
        </w:rPr>
        <w:t>Clarity</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Precision</w:t>
      </w:r>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learn</w:t>
      </w:r>
      <w:proofErr w:type="spellEnd"/>
      <w:r w:rsidRPr="00FC1ECC">
        <w:rPr>
          <w:sz w:val="22"/>
          <w:szCs w:val="22"/>
        </w:rPr>
        <w:t xml:space="preserve"> </w:t>
      </w:r>
      <w:proofErr w:type="spellStart"/>
      <w:r w:rsidRPr="00FC1ECC">
        <w:rPr>
          <w:sz w:val="22"/>
          <w:szCs w:val="22"/>
        </w:rPr>
        <w:t>techniques</w:t>
      </w:r>
      <w:proofErr w:type="spellEnd"/>
      <w:r w:rsidRPr="00FC1ECC">
        <w:rPr>
          <w:sz w:val="22"/>
          <w:szCs w:val="22"/>
        </w:rPr>
        <w:t xml:space="preserve"> </w:t>
      </w:r>
      <w:proofErr w:type="spellStart"/>
      <w:r w:rsidRPr="00FC1ECC">
        <w:rPr>
          <w:sz w:val="22"/>
          <w:szCs w:val="22"/>
        </w:rPr>
        <w:t>for</w:t>
      </w:r>
      <w:proofErr w:type="spellEnd"/>
      <w:r w:rsidRPr="00FC1ECC">
        <w:rPr>
          <w:sz w:val="22"/>
          <w:szCs w:val="22"/>
        </w:rPr>
        <w:t xml:space="preserve"> </w:t>
      </w:r>
      <w:proofErr w:type="spellStart"/>
      <w:r w:rsidRPr="00FC1ECC">
        <w:rPr>
          <w:sz w:val="22"/>
          <w:szCs w:val="22"/>
        </w:rPr>
        <w:t>revising</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improving</w:t>
      </w:r>
      <w:proofErr w:type="spellEnd"/>
      <w:r w:rsidRPr="00FC1ECC">
        <w:rPr>
          <w:sz w:val="22"/>
          <w:szCs w:val="22"/>
        </w:rPr>
        <w:t xml:space="preserve"> </w:t>
      </w:r>
      <w:proofErr w:type="spellStart"/>
      <w:r w:rsidRPr="00FC1ECC">
        <w:rPr>
          <w:sz w:val="22"/>
          <w:szCs w:val="22"/>
        </w:rPr>
        <w:t>their</w:t>
      </w:r>
      <w:proofErr w:type="spellEnd"/>
      <w:r w:rsidRPr="00FC1ECC">
        <w:rPr>
          <w:sz w:val="22"/>
          <w:szCs w:val="22"/>
        </w:rPr>
        <w:t xml:space="preserve"> </w:t>
      </w:r>
      <w:proofErr w:type="spellStart"/>
      <w:r w:rsidRPr="00FC1ECC">
        <w:rPr>
          <w:sz w:val="22"/>
          <w:szCs w:val="22"/>
        </w:rPr>
        <w:t>writing</w:t>
      </w:r>
      <w:proofErr w:type="spellEnd"/>
      <w:r w:rsidRPr="00FC1ECC">
        <w:rPr>
          <w:sz w:val="22"/>
          <w:szCs w:val="22"/>
        </w:rPr>
        <w:t xml:space="preserve">. The </w:t>
      </w:r>
      <w:proofErr w:type="spellStart"/>
      <w:r w:rsidRPr="00FC1ECC">
        <w:rPr>
          <w:sz w:val="22"/>
          <w:szCs w:val="22"/>
        </w:rPr>
        <w:t>focus</w:t>
      </w:r>
      <w:proofErr w:type="spellEnd"/>
      <w:r w:rsidRPr="00FC1ECC">
        <w:rPr>
          <w:sz w:val="22"/>
          <w:szCs w:val="22"/>
        </w:rPr>
        <w:t xml:space="preserve"> </w:t>
      </w:r>
      <w:proofErr w:type="spellStart"/>
      <w:r w:rsidRPr="00FC1ECC">
        <w:rPr>
          <w:sz w:val="22"/>
          <w:szCs w:val="22"/>
        </w:rPr>
        <w:t>is</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clarity</w:t>
      </w:r>
      <w:proofErr w:type="spellEnd"/>
      <w:r w:rsidRPr="00FC1ECC">
        <w:rPr>
          <w:sz w:val="22"/>
          <w:szCs w:val="22"/>
        </w:rPr>
        <w:t xml:space="preserve"> </w:t>
      </w:r>
      <w:proofErr w:type="spellStart"/>
      <w:r w:rsidRPr="00FC1ECC">
        <w:rPr>
          <w:sz w:val="22"/>
          <w:szCs w:val="22"/>
        </w:rPr>
        <w:t>elimination</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redundancy</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ensuring</w:t>
      </w:r>
      <w:proofErr w:type="spellEnd"/>
      <w:r w:rsidRPr="00FC1ECC">
        <w:rPr>
          <w:sz w:val="22"/>
          <w:szCs w:val="22"/>
        </w:rPr>
        <w:t xml:space="preserve"> </w:t>
      </w:r>
      <w:proofErr w:type="spellStart"/>
      <w:r w:rsidRPr="00FC1ECC">
        <w:rPr>
          <w:sz w:val="22"/>
          <w:szCs w:val="22"/>
        </w:rPr>
        <w:t>accuracy</w:t>
      </w:r>
      <w:proofErr w:type="spellEnd"/>
      <w:r w:rsidRPr="00FC1ECC">
        <w:rPr>
          <w:sz w:val="22"/>
          <w:szCs w:val="22"/>
        </w:rPr>
        <w:t xml:space="preserve"> </w:t>
      </w:r>
      <w:proofErr w:type="spellStart"/>
      <w:r w:rsidRPr="00FC1ECC">
        <w:rPr>
          <w:sz w:val="22"/>
          <w:szCs w:val="22"/>
        </w:rPr>
        <w:t>in</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documents</w:t>
      </w:r>
      <w:proofErr w:type="spellEnd"/>
      <w:r w:rsidRPr="00FC1ECC">
        <w:rPr>
          <w:sz w:val="22"/>
          <w:szCs w:val="22"/>
        </w:rPr>
        <w:t>.</w:t>
      </w:r>
    </w:p>
    <w:p w14:paraId="794CCE3C" w14:textId="77777777" w:rsidR="002E5B34" w:rsidRPr="00FC1ECC" w:rsidRDefault="002E5B34" w:rsidP="002E5B34">
      <w:pPr>
        <w:pStyle w:val="aff9"/>
        <w:rPr>
          <w:sz w:val="22"/>
          <w:szCs w:val="22"/>
        </w:rPr>
      </w:pPr>
      <w:proofErr w:type="gramStart"/>
      <w:r w:rsidRPr="00FC1ECC">
        <w:rPr>
          <w:sz w:val="22"/>
          <w:szCs w:val="22"/>
        </w:rPr>
        <w:t xml:space="preserve">  </w:t>
      </w:r>
      <w:proofErr w:type="spellStart"/>
      <w:r w:rsidRPr="00FC1ECC">
        <w:rPr>
          <w:sz w:val="22"/>
          <w:szCs w:val="22"/>
        </w:rPr>
        <w:t>Peer</w:t>
      </w:r>
      <w:proofErr w:type="spellEnd"/>
      <w:proofErr w:type="gramEnd"/>
      <w:r w:rsidRPr="00FC1ECC">
        <w:rPr>
          <w:sz w:val="22"/>
          <w:szCs w:val="22"/>
        </w:rPr>
        <w:t xml:space="preserve"> Review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Feedback</w:t>
      </w:r>
      <w:proofErr w:type="spellEnd"/>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exchange</w:t>
      </w:r>
      <w:proofErr w:type="spellEnd"/>
      <w:r w:rsidRPr="00FC1ECC">
        <w:rPr>
          <w:sz w:val="22"/>
          <w:szCs w:val="22"/>
        </w:rPr>
        <w:t xml:space="preserve"> </w:t>
      </w:r>
      <w:proofErr w:type="spellStart"/>
      <w:r w:rsidRPr="00FC1ECC">
        <w:rPr>
          <w:sz w:val="22"/>
          <w:szCs w:val="22"/>
        </w:rPr>
        <w:t>written</w:t>
      </w:r>
      <w:proofErr w:type="spellEnd"/>
      <w:r w:rsidRPr="00FC1ECC">
        <w:rPr>
          <w:sz w:val="22"/>
          <w:szCs w:val="22"/>
        </w:rPr>
        <w:t xml:space="preserve"> </w:t>
      </w:r>
      <w:proofErr w:type="spellStart"/>
      <w:r w:rsidRPr="00FC1ECC">
        <w:rPr>
          <w:sz w:val="22"/>
          <w:szCs w:val="22"/>
        </w:rPr>
        <w:t>work</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learn</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provide</w:t>
      </w:r>
      <w:proofErr w:type="spellEnd"/>
      <w:r w:rsidRPr="00FC1ECC">
        <w:rPr>
          <w:sz w:val="22"/>
          <w:szCs w:val="22"/>
        </w:rPr>
        <w:t xml:space="preserve"> </w:t>
      </w:r>
      <w:proofErr w:type="spellStart"/>
      <w:r w:rsidRPr="00FC1ECC">
        <w:rPr>
          <w:sz w:val="22"/>
          <w:szCs w:val="22"/>
        </w:rPr>
        <w:t>constructive</w:t>
      </w:r>
      <w:proofErr w:type="spellEnd"/>
      <w:r w:rsidRPr="00FC1ECC">
        <w:rPr>
          <w:sz w:val="22"/>
          <w:szCs w:val="22"/>
        </w:rPr>
        <w:t xml:space="preserve"> </w:t>
      </w:r>
      <w:proofErr w:type="spellStart"/>
      <w:r w:rsidRPr="00FC1ECC">
        <w:rPr>
          <w:sz w:val="22"/>
          <w:szCs w:val="22"/>
        </w:rPr>
        <w:t>feedback</w:t>
      </w:r>
      <w:proofErr w:type="spellEnd"/>
      <w:r w:rsidRPr="00FC1ECC">
        <w:rPr>
          <w:sz w:val="22"/>
          <w:szCs w:val="22"/>
        </w:rPr>
        <w:t xml:space="preserve">. The </w:t>
      </w:r>
      <w:proofErr w:type="spellStart"/>
      <w:r w:rsidRPr="00FC1ECC">
        <w:rPr>
          <w:sz w:val="22"/>
          <w:szCs w:val="22"/>
        </w:rPr>
        <w:t>lesson</w:t>
      </w:r>
      <w:proofErr w:type="spellEnd"/>
      <w:r w:rsidRPr="00FC1ECC">
        <w:rPr>
          <w:sz w:val="22"/>
          <w:szCs w:val="22"/>
        </w:rPr>
        <w:t xml:space="preserve"> </w:t>
      </w:r>
      <w:proofErr w:type="spellStart"/>
      <w:r w:rsidRPr="00FC1ECC">
        <w:rPr>
          <w:sz w:val="22"/>
          <w:szCs w:val="22"/>
        </w:rPr>
        <w:t>develops</w:t>
      </w:r>
      <w:proofErr w:type="spellEnd"/>
      <w:r w:rsidRPr="00FC1ECC">
        <w:rPr>
          <w:sz w:val="22"/>
          <w:szCs w:val="22"/>
        </w:rPr>
        <w:t xml:space="preserve"> </w:t>
      </w:r>
      <w:proofErr w:type="spellStart"/>
      <w:r w:rsidRPr="00FC1ECC">
        <w:rPr>
          <w:sz w:val="22"/>
          <w:szCs w:val="22"/>
        </w:rPr>
        <w:t>editing</w:t>
      </w:r>
      <w:proofErr w:type="spellEnd"/>
      <w:r w:rsidRPr="00FC1ECC">
        <w:rPr>
          <w:sz w:val="22"/>
          <w:szCs w:val="22"/>
        </w:rPr>
        <w:t xml:space="preserve"> </w:t>
      </w:r>
      <w:proofErr w:type="spellStart"/>
      <w:r w:rsidRPr="00FC1ECC">
        <w:rPr>
          <w:sz w:val="22"/>
          <w:szCs w:val="22"/>
        </w:rPr>
        <w:t>skills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strengthens</w:t>
      </w:r>
      <w:proofErr w:type="spellEnd"/>
      <w:r w:rsidRPr="00FC1ECC">
        <w:rPr>
          <w:sz w:val="22"/>
          <w:szCs w:val="22"/>
        </w:rPr>
        <w:t xml:space="preserve"> </w:t>
      </w:r>
      <w:proofErr w:type="spellStart"/>
      <w:r w:rsidRPr="00FC1ECC">
        <w:rPr>
          <w:sz w:val="22"/>
          <w:szCs w:val="22"/>
        </w:rPr>
        <w:t>the</w:t>
      </w:r>
      <w:proofErr w:type="spellEnd"/>
      <w:r w:rsidRPr="00FC1ECC">
        <w:rPr>
          <w:sz w:val="22"/>
          <w:szCs w:val="22"/>
        </w:rPr>
        <w:t xml:space="preserve"> </w:t>
      </w:r>
      <w:proofErr w:type="spellStart"/>
      <w:r w:rsidRPr="00FC1ECC">
        <w:rPr>
          <w:sz w:val="22"/>
          <w:szCs w:val="22"/>
        </w:rPr>
        <w:t>ability</w:t>
      </w:r>
      <w:proofErr w:type="spellEnd"/>
      <w:r w:rsidRPr="00FC1ECC">
        <w:rPr>
          <w:sz w:val="22"/>
          <w:szCs w:val="22"/>
        </w:rPr>
        <w:t xml:space="preserve"> </w:t>
      </w:r>
      <w:proofErr w:type="spellStart"/>
      <w:r w:rsidRPr="00FC1ECC">
        <w:rPr>
          <w:sz w:val="22"/>
          <w:szCs w:val="22"/>
        </w:rPr>
        <w:t>to</w:t>
      </w:r>
      <w:proofErr w:type="spellEnd"/>
      <w:r w:rsidRPr="00FC1ECC">
        <w:rPr>
          <w:sz w:val="22"/>
          <w:szCs w:val="22"/>
        </w:rPr>
        <w:t xml:space="preserve"> </w:t>
      </w:r>
      <w:proofErr w:type="spellStart"/>
      <w:r w:rsidRPr="00FC1ECC">
        <w:rPr>
          <w:sz w:val="22"/>
          <w:szCs w:val="22"/>
        </w:rPr>
        <w:t>evaluate</w:t>
      </w:r>
      <w:proofErr w:type="spellEnd"/>
      <w:r w:rsidRPr="00FC1ECC">
        <w:rPr>
          <w:sz w:val="22"/>
          <w:szCs w:val="22"/>
        </w:rPr>
        <w:t xml:space="preserve"> </w:t>
      </w:r>
      <w:proofErr w:type="spellStart"/>
      <w:r w:rsidRPr="00FC1ECC">
        <w:rPr>
          <w:sz w:val="22"/>
          <w:szCs w:val="22"/>
        </w:rPr>
        <w:t>writing</w:t>
      </w:r>
      <w:proofErr w:type="spellEnd"/>
      <w:r w:rsidRPr="00FC1ECC">
        <w:rPr>
          <w:sz w:val="22"/>
          <w:szCs w:val="22"/>
        </w:rPr>
        <w:t xml:space="preserve"> </w:t>
      </w:r>
      <w:proofErr w:type="spellStart"/>
      <w:r w:rsidRPr="00FC1ECC">
        <w:rPr>
          <w:sz w:val="22"/>
          <w:szCs w:val="22"/>
        </w:rPr>
        <w:t>using</w:t>
      </w:r>
      <w:proofErr w:type="spellEnd"/>
      <w:r w:rsidRPr="00FC1ECC">
        <w:rPr>
          <w:sz w:val="22"/>
          <w:szCs w:val="22"/>
        </w:rPr>
        <w:t xml:space="preserve"> </w:t>
      </w:r>
      <w:proofErr w:type="spellStart"/>
      <w:r w:rsidRPr="00FC1ECC">
        <w:rPr>
          <w:sz w:val="22"/>
          <w:szCs w:val="22"/>
        </w:rPr>
        <w:t>clear</w:t>
      </w:r>
      <w:proofErr w:type="spellEnd"/>
      <w:r w:rsidRPr="00FC1ECC">
        <w:rPr>
          <w:sz w:val="22"/>
          <w:szCs w:val="22"/>
        </w:rPr>
        <w:t xml:space="preserve"> </w:t>
      </w:r>
      <w:proofErr w:type="spellStart"/>
      <w:r w:rsidRPr="00FC1ECC">
        <w:rPr>
          <w:sz w:val="22"/>
          <w:szCs w:val="22"/>
        </w:rPr>
        <w:t>rubrics</w:t>
      </w:r>
      <w:proofErr w:type="spellEnd"/>
      <w:r w:rsidRPr="00FC1ECC">
        <w:rPr>
          <w:sz w:val="22"/>
          <w:szCs w:val="22"/>
        </w:rPr>
        <w:t>.</w:t>
      </w:r>
    </w:p>
    <w:p w14:paraId="5D660886" w14:textId="3B7066AA" w:rsidR="002E5B34" w:rsidRPr="00FC1ECC" w:rsidRDefault="002E5B34" w:rsidP="002E5B34">
      <w:pPr>
        <w:pStyle w:val="aff9"/>
        <w:rPr>
          <w:sz w:val="22"/>
          <w:szCs w:val="22"/>
          <w:lang w:val="kk-KZ"/>
        </w:rPr>
      </w:pPr>
      <w:proofErr w:type="gramStart"/>
      <w:r w:rsidRPr="00FC1ECC">
        <w:rPr>
          <w:sz w:val="22"/>
          <w:szCs w:val="22"/>
        </w:rPr>
        <w:t>  Final</w:t>
      </w:r>
      <w:proofErr w:type="gramEnd"/>
      <w:r w:rsidRPr="00FC1ECC">
        <w:rPr>
          <w:sz w:val="22"/>
          <w:szCs w:val="22"/>
        </w:rPr>
        <w:t xml:space="preserve"> </w:t>
      </w:r>
      <w:proofErr w:type="spellStart"/>
      <w:r w:rsidRPr="00FC1ECC">
        <w:rPr>
          <w:sz w:val="22"/>
          <w:szCs w:val="22"/>
        </w:rPr>
        <w:t>Presentations</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Course</w:t>
      </w:r>
      <w:proofErr w:type="spellEnd"/>
      <w:r w:rsidRPr="00FC1ECC">
        <w:rPr>
          <w:sz w:val="22"/>
          <w:szCs w:val="22"/>
        </w:rPr>
        <w:t xml:space="preserve"> Review</w:t>
      </w:r>
      <w:r w:rsidRPr="00FC1ECC">
        <w:rPr>
          <w:sz w:val="22"/>
          <w:szCs w:val="22"/>
        </w:rPr>
        <w:br/>
      </w:r>
      <w:proofErr w:type="spellStart"/>
      <w:r w:rsidRPr="00FC1ECC">
        <w:rPr>
          <w:sz w:val="22"/>
          <w:szCs w:val="22"/>
        </w:rPr>
        <w:t>Students</w:t>
      </w:r>
      <w:proofErr w:type="spellEnd"/>
      <w:r w:rsidRPr="00FC1ECC">
        <w:rPr>
          <w:sz w:val="22"/>
          <w:szCs w:val="22"/>
        </w:rPr>
        <w:t xml:space="preserve"> </w:t>
      </w:r>
      <w:proofErr w:type="spellStart"/>
      <w:r w:rsidRPr="00FC1ECC">
        <w:rPr>
          <w:sz w:val="22"/>
          <w:szCs w:val="22"/>
        </w:rPr>
        <w:t>deliver</w:t>
      </w:r>
      <w:proofErr w:type="spellEnd"/>
      <w:r w:rsidRPr="00FC1ECC">
        <w:rPr>
          <w:sz w:val="22"/>
          <w:szCs w:val="22"/>
        </w:rPr>
        <w:t xml:space="preserve"> </w:t>
      </w:r>
      <w:proofErr w:type="spellStart"/>
      <w:r w:rsidRPr="00FC1ECC">
        <w:rPr>
          <w:sz w:val="22"/>
          <w:szCs w:val="22"/>
        </w:rPr>
        <w:t>formal</w:t>
      </w:r>
      <w:proofErr w:type="spellEnd"/>
      <w:r w:rsidRPr="00FC1ECC">
        <w:rPr>
          <w:sz w:val="22"/>
          <w:szCs w:val="22"/>
        </w:rPr>
        <w:t xml:space="preserve"> </w:t>
      </w:r>
      <w:proofErr w:type="spellStart"/>
      <w:r w:rsidRPr="00FC1ECC">
        <w:rPr>
          <w:sz w:val="22"/>
          <w:szCs w:val="22"/>
        </w:rPr>
        <w:t>presentations</w:t>
      </w:r>
      <w:proofErr w:type="spellEnd"/>
      <w:r w:rsidRPr="00FC1ECC">
        <w:rPr>
          <w:sz w:val="22"/>
          <w:szCs w:val="22"/>
        </w:rPr>
        <w:t xml:space="preserve"> </w:t>
      </w:r>
      <w:proofErr w:type="spellStart"/>
      <w:r w:rsidRPr="00FC1ECC">
        <w:rPr>
          <w:sz w:val="22"/>
          <w:szCs w:val="22"/>
        </w:rPr>
        <w:t>based</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topics</w:t>
      </w:r>
      <w:proofErr w:type="spellEnd"/>
      <w:r w:rsidRPr="00FC1ECC">
        <w:rPr>
          <w:sz w:val="22"/>
          <w:szCs w:val="22"/>
        </w:rPr>
        <w:t xml:space="preserve"> </w:t>
      </w:r>
      <w:proofErr w:type="spellStart"/>
      <w:r w:rsidRPr="00FC1ECC">
        <w:rPr>
          <w:sz w:val="22"/>
          <w:szCs w:val="22"/>
        </w:rPr>
        <w:t>from</w:t>
      </w:r>
      <w:proofErr w:type="spellEnd"/>
      <w:r w:rsidRPr="00FC1ECC">
        <w:rPr>
          <w:sz w:val="22"/>
          <w:szCs w:val="22"/>
        </w:rPr>
        <w:t xml:space="preserve"> </w:t>
      </w:r>
      <w:proofErr w:type="spellStart"/>
      <w:r w:rsidRPr="00FC1ECC">
        <w:rPr>
          <w:sz w:val="22"/>
          <w:szCs w:val="22"/>
        </w:rPr>
        <w:t>their</w:t>
      </w:r>
      <w:proofErr w:type="spellEnd"/>
      <w:r w:rsidRPr="00FC1ECC">
        <w:rPr>
          <w:sz w:val="22"/>
          <w:szCs w:val="22"/>
        </w:rPr>
        <w:t xml:space="preserve"> </w:t>
      </w:r>
      <w:proofErr w:type="spellStart"/>
      <w:r w:rsidRPr="00FC1ECC">
        <w:rPr>
          <w:sz w:val="22"/>
          <w:szCs w:val="22"/>
        </w:rPr>
        <w:t>academic</w:t>
      </w:r>
      <w:proofErr w:type="spellEnd"/>
      <w:r w:rsidRPr="00FC1ECC">
        <w:rPr>
          <w:sz w:val="22"/>
          <w:szCs w:val="22"/>
        </w:rPr>
        <w:t xml:space="preserve"> </w:t>
      </w:r>
      <w:proofErr w:type="spellStart"/>
      <w:r w:rsidRPr="00FC1ECC">
        <w:rPr>
          <w:sz w:val="22"/>
          <w:szCs w:val="22"/>
        </w:rPr>
        <w:t>fields</w:t>
      </w:r>
      <w:proofErr w:type="spellEnd"/>
      <w:r w:rsidRPr="00FC1ECC">
        <w:rPr>
          <w:sz w:val="22"/>
          <w:szCs w:val="22"/>
        </w:rPr>
        <w:t xml:space="preserve">. The </w:t>
      </w:r>
      <w:proofErr w:type="spellStart"/>
      <w:r w:rsidRPr="00FC1ECC">
        <w:rPr>
          <w:sz w:val="22"/>
          <w:szCs w:val="22"/>
        </w:rPr>
        <w:t>course</w:t>
      </w:r>
      <w:proofErr w:type="spellEnd"/>
      <w:r w:rsidRPr="00FC1ECC">
        <w:rPr>
          <w:sz w:val="22"/>
          <w:szCs w:val="22"/>
        </w:rPr>
        <w:t xml:space="preserve"> </w:t>
      </w:r>
      <w:proofErr w:type="spellStart"/>
      <w:r w:rsidRPr="00FC1ECC">
        <w:rPr>
          <w:sz w:val="22"/>
          <w:szCs w:val="22"/>
        </w:rPr>
        <w:t>concludes</w:t>
      </w:r>
      <w:proofErr w:type="spellEnd"/>
      <w:r w:rsidRPr="00FC1ECC">
        <w:rPr>
          <w:sz w:val="22"/>
          <w:szCs w:val="22"/>
        </w:rPr>
        <w:t xml:space="preserve"> </w:t>
      </w:r>
      <w:proofErr w:type="spellStart"/>
      <w:r w:rsidRPr="00FC1ECC">
        <w:rPr>
          <w:sz w:val="22"/>
          <w:szCs w:val="22"/>
        </w:rPr>
        <w:t>with</w:t>
      </w:r>
      <w:proofErr w:type="spellEnd"/>
      <w:r w:rsidRPr="00FC1ECC">
        <w:rPr>
          <w:sz w:val="22"/>
          <w:szCs w:val="22"/>
        </w:rPr>
        <w:t xml:space="preserve"> a </w:t>
      </w:r>
      <w:proofErr w:type="spellStart"/>
      <w:r w:rsidRPr="00FC1ECC">
        <w:rPr>
          <w:sz w:val="22"/>
          <w:szCs w:val="22"/>
        </w:rPr>
        <w:t>review</w:t>
      </w:r>
      <w:proofErr w:type="spellEnd"/>
      <w:r w:rsidRPr="00FC1ECC">
        <w:rPr>
          <w:sz w:val="22"/>
          <w:szCs w:val="22"/>
        </w:rPr>
        <w:t xml:space="preserve"> </w:t>
      </w:r>
      <w:proofErr w:type="spellStart"/>
      <w:r w:rsidRPr="00FC1ECC">
        <w:rPr>
          <w:sz w:val="22"/>
          <w:szCs w:val="22"/>
        </w:rPr>
        <w:t>of</w:t>
      </w:r>
      <w:proofErr w:type="spellEnd"/>
      <w:r w:rsidRPr="00FC1ECC">
        <w:rPr>
          <w:sz w:val="22"/>
          <w:szCs w:val="22"/>
        </w:rPr>
        <w:t xml:space="preserve"> </w:t>
      </w:r>
      <w:proofErr w:type="spellStart"/>
      <w:r w:rsidRPr="00FC1ECC">
        <w:rPr>
          <w:sz w:val="22"/>
          <w:szCs w:val="22"/>
        </w:rPr>
        <w:t>key</w:t>
      </w:r>
      <w:proofErr w:type="spellEnd"/>
      <w:r w:rsidRPr="00FC1ECC">
        <w:rPr>
          <w:sz w:val="22"/>
          <w:szCs w:val="22"/>
        </w:rPr>
        <w:t xml:space="preserve"> </w:t>
      </w:r>
      <w:proofErr w:type="spellStart"/>
      <w:r w:rsidRPr="00FC1ECC">
        <w:rPr>
          <w:sz w:val="22"/>
          <w:szCs w:val="22"/>
        </w:rPr>
        <w:t>skills</w:t>
      </w:r>
      <w:proofErr w:type="spellEnd"/>
      <w:r w:rsidRPr="00FC1ECC">
        <w:rPr>
          <w:sz w:val="22"/>
          <w:szCs w:val="22"/>
        </w:rPr>
        <w:t xml:space="preserve"> </w:t>
      </w:r>
      <w:proofErr w:type="spellStart"/>
      <w:r w:rsidRPr="00FC1ECC">
        <w:rPr>
          <w:sz w:val="22"/>
          <w:szCs w:val="22"/>
        </w:rPr>
        <w:t>learned</w:t>
      </w:r>
      <w:proofErr w:type="spellEnd"/>
      <w:r w:rsidRPr="00FC1ECC">
        <w:rPr>
          <w:sz w:val="22"/>
          <w:szCs w:val="22"/>
        </w:rPr>
        <w:t xml:space="preserve"> </w:t>
      </w:r>
      <w:proofErr w:type="spellStart"/>
      <w:r w:rsidRPr="00FC1ECC">
        <w:rPr>
          <w:sz w:val="22"/>
          <w:szCs w:val="22"/>
        </w:rPr>
        <w:t>and</w:t>
      </w:r>
      <w:proofErr w:type="spellEnd"/>
      <w:r w:rsidRPr="00FC1ECC">
        <w:rPr>
          <w:sz w:val="22"/>
          <w:szCs w:val="22"/>
        </w:rPr>
        <w:t xml:space="preserve"> </w:t>
      </w:r>
      <w:proofErr w:type="spellStart"/>
      <w:r w:rsidRPr="00FC1ECC">
        <w:rPr>
          <w:sz w:val="22"/>
          <w:szCs w:val="22"/>
        </w:rPr>
        <w:t>guidance</w:t>
      </w:r>
      <w:proofErr w:type="spellEnd"/>
      <w:r w:rsidRPr="00FC1ECC">
        <w:rPr>
          <w:sz w:val="22"/>
          <w:szCs w:val="22"/>
        </w:rPr>
        <w:t xml:space="preserve"> </w:t>
      </w:r>
      <w:proofErr w:type="spellStart"/>
      <w:r w:rsidRPr="00FC1ECC">
        <w:rPr>
          <w:sz w:val="22"/>
          <w:szCs w:val="22"/>
        </w:rPr>
        <w:t>on</w:t>
      </w:r>
      <w:proofErr w:type="spellEnd"/>
      <w:r w:rsidRPr="00FC1ECC">
        <w:rPr>
          <w:sz w:val="22"/>
          <w:szCs w:val="22"/>
        </w:rPr>
        <w:t xml:space="preserve"> </w:t>
      </w:r>
      <w:proofErr w:type="spellStart"/>
      <w:r w:rsidRPr="00FC1ECC">
        <w:rPr>
          <w:sz w:val="22"/>
          <w:szCs w:val="22"/>
        </w:rPr>
        <w:t>future</w:t>
      </w:r>
      <w:proofErr w:type="spellEnd"/>
      <w:r w:rsidRPr="00FC1ECC">
        <w:rPr>
          <w:sz w:val="22"/>
          <w:szCs w:val="22"/>
        </w:rPr>
        <w:t xml:space="preserve"> </w:t>
      </w:r>
      <w:proofErr w:type="spellStart"/>
      <w:r w:rsidRPr="00FC1ECC">
        <w:rPr>
          <w:sz w:val="22"/>
          <w:szCs w:val="22"/>
        </w:rPr>
        <w:t>professional</w:t>
      </w:r>
      <w:proofErr w:type="spellEnd"/>
      <w:r w:rsidRPr="00FC1ECC">
        <w:rPr>
          <w:sz w:val="22"/>
          <w:szCs w:val="22"/>
        </w:rPr>
        <w:t xml:space="preserve"> </w:t>
      </w:r>
      <w:proofErr w:type="spellStart"/>
      <w:r w:rsidRPr="00FC1ECC">
        <w:rPr>
          <w:sz w:val="22"/>
          <w:szCs w:val="22"/>
        </w:rPr>
        <w:t>development</w:t>
      </w:r>
      <w:proofErr w:type="spellEnd"/>
      <w:r w:rsidRPr="00FC1ECC">
        <w:rPr>
          <w:sz w:val="22"/>
          <w:szCs w:val="22"/>
        </w:rPr>
        <w:t>.</w:t>
      </w:r>
    </w:p>
    <w:p w14:paraId="051C0B6F" w14:textId="77777777" w:rsidR="002E5B34" w:rsidRPr="00FC1ECC" w:rsidRDefault="002E5B34" w:rsidP="002E5B34">
      <w:pPr>
        <w:jc w:val="center"/>
        <w:rPr>
          <w:rFonts w:ascii="Times New Roman" w:hAnsi="Times New Roman" w:cs="Times New Roman"/>
          <w:b/>
          <w:bCs/>
          <w:lang w:val="kk-KZ"/>
        </w:rPr>
      </w:pPr>
    </w:p>
    <w:p w14:paraId="4C502F5C" w14:textId="46A00CE8" w:rsidR="002E5B34" w:rsidRPr="00FC1ECC" w:rsidRDefault="002E5B34" w:rsidP="002E5B34">
      <w:pPr>
        <w:jc w:val="center"/>
        <w:rPr>
          <w:rFonts w:ascii="Times New Roman" w:hAnsi="Times New Roman" w:cs="Times New Roman"/>
          <w:b/>
          <w:bCs/>
        </w:rPr>
      </w:pPr>
      <w:r w:rsidRPr="00FC1ECC">
        <w:rPr>
          <w:rFonts w:ascii="Times New Roman" w:hAnsi="Times New Roman" w:cs="Times New Roman"/>
          <w:b/>
          <w:bCs/>
        </w:rPr>
        <w:t>EXAM PROCEDURE</w:t>
      </w:r>
    </w:p>
    <w:p w14:paraId="3B35B297" w14:textId="77777777" w:rsidR="002E5B34" w:rsidRPr="00FC1ECC" w:rsidRDefault="002E5B34" w:rsidP="002E5B34">
      <w:pPr>
        <w:ind w:firstLine="709"/>
        <w:jc w:val="both"/>
        <w:rPr>
          <w:rFonts w:ascii="Times New Roman" w:hAnsi="Times New Roman" w:cs="Times New Roman"/>
          <w:lang w:eastAsia="zh-CN"/>
        </w:rPr>
      </w:pPr>
      <w:r w:rsidRPr="00FC1ECC">
        <w:rPr>
          <w:rFonts w:ascii="Times New Roman" w:hAnsi="Times New Roman" w:cs="Times New Roman"/>
          <w:b/>
          <w:bCs/>
          <w:lang w:eastAsia="zh-CN"/>
        </w:rPr>
        <w:t>Exam form and platform: written offline exam based on the IS “Univer”</w:t>
      </w:r>
    </w:p>
    <w:p w14:paraId="1611205A" w14:textId="77777777" w:rsidR="002E5B34" w:rsidRPr="00FC1ECC" w:rsidRDefault="002E5B34" w:rsidP="002E5B34">
      <w:pPr>
        <w:spacing w:after="0"/>
        <w:ind w:firstLine="709"/>
        <w:rPr>
          <w:rFonts w:ascii="Times New Roman" w:hAnsi="Times New Roman" w:cs="Times New Roman"/>
          <w:b/>
          <w:bCs/>
        </w:rPr>
      </w:pPr>
      <w:r w:rsidRPr="00FC1ECC">
        <w:rPr>
          <w:rFonts w:ascii="Times New Roman" w:hAnsi="Times New Roman" w:cs="Times New Roman"/>
          <w:b/>
          <w:bCs/>
        </w:rPr>
        <w:t>PROGRAM OF THE FINAL EXAM ON THE DISCIPLINE “FOREIGN LANGUAGE (ENGLISH)”</w:t>
      </w:r>
    </w:p>
    <w:p w14:paraId="69113EB9" w14:textId="649ECECC" w:rsidR="006D6F1B" w:rsidRPr="00FC1ECC" w:rsidRDefault="006D6F1B" w:rsidP="002E5B34">
      <w:pPr>
        <w:spacing w:line="240" w:lineRule="auto"/>
        <w:rPr>
          <w:rFonts w:ascii="Times New Roman" w:hAnsi="Times New Roman" w:cs="Times New Roman"/>
          <w:lang w:val="ru-RU"/>
        </w:rPr>
      </w:pPr>
    </w:p>
    <w:p w14:paraId="55A02ED9"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1. </w:t>
      </w:r>
      <w:proofErr w:type="spellStart"/>
      <w:r w:rsidRPr="00FC1ECC">
        <w:rPr>
          <w:rFonts w:ascii="Times New Roman" w:hAnsi="Times New Roman" w:cs="Times New Roman"/>
          <w:b/>
          <w:bCs/>
          <w:lang w:val="ru-RU"/>
        </w:rPr>
        <w:t>Purpose</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of</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the</w:t>
      </w:r>
      <w:proofErr w:type="spellEnd"/>
      <w:r w:rsidRPr="00FC1ECC">
        <w:rPr>
          <w:rFonts w:ascii="Times New Roman" w:hAnsi="Times New Roman" w:cs="Times New Roman"/>
          <w:b/>
          <w:bCs/>
          <w:lang w:val="ru-RU"/>
        </w:rPr>
        <w:t xml:space="preserve"> Final </w:t>
      </w:r>
      <w:proofErr w:type="spellStart"/>
      <w:r w:rsidRPr="00FC1ECC">
        <w:rPr>
          <w:rFonts w:ascii="Times New Roman" w:hAnsi="Times New Roman" w:cs="Times New Roman"/>
          <w:b/>
          <w:bCs/>
          <w:lang w:val="ru-RU"/>
        </w:rPr>
        <w:t>Exam</w:t>
      </w:r>
      <w:proofErr w:type="spellEnd"/>
    </w:p>
    <w:p w14:paraId="7D322D65"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The </w:t>
      </w:r>
      <w:proofErr w:type="spellStart"/>
      <w:r w:rsidRPr="00FC1ECC">
        <w:rPr>
          <w:rFonts w:ascii="Times New Roman" w:hAnsi="Times New Roman" w:cs="Times New Roman"/>
          <w:lang w:val="ru-RU"/>
        </w:rPr>
        <w:t>final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exam</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aims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comprehensively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assess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students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foreign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language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competence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writing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reading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skills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analytical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ability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communication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performance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developed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throughout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course</w:t>
      </w:r>
      <w:proofErr w:type="spellEnd"/>
      <w:r w:rsidRPr="00FC1ECC">
        <w:rPr>
          <w:rFonts w:ascii="Times New Roman" w:hAnsi="Times New Roman" w:cs="Times New Roman"/>
          <w:lang w:val="ru-RU"/>
        </w:rPr>
        <w:t>.</w:t>
      </w:r>
    </w:p>
    <w:p w14:paraId="0904717B"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The </w:t>
      </w:r>
      <w:proofErr w:type="spellStart"/>
      <w:r w:rsidRPr="00FC1ECC">
        <w:rPr>
          <w:rFonts w:ascii="Times New Roman" w:hAnsi="Times New Roman" w:cs="Times New Roman"/>
          <w:lang w:val="ru-RU"/>
        </w:rPr>
        <w:t>exam</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measures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ability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w:t>
      </w:r>
      <w:proofErr w:type="spellEnd"/>
      <w:r w:rsidRPr="00FC1ECC">
        <w:rPr>
          <w:rFonts w:ascii="Times New Roman" w:hAnsi="Times New Roman" w:cs="Times New Roman"/>
          <w:lang w:val="ru-RU"/>
        </w:rPr>
        <w:t>:</w:t>
      </w:r>
    </w:p>
    <w:p w14:paraId="0A8243D8" w14:textId="77777777" w:rsidR="006D6F1B" w:rsidRPr="00FC1ECC" w:rsidRDefault="006D6F1B" w:rsidP="002E5B34">
      <w:pPr>
        <w:numPr>
          <w:ilvl w:val="0"/>
          <w:numId w:val="12"/>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Analyze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summarize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interpret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authentic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texts</w:t>
      </w:r>
      <w:proofErr w:type="spellEnd"/>
      <w:r w:rsidRPr="00FC1ECC">
        <w:rPr>
          <w:rFonts w:ascii="Times New Roman" w:hAnsi="Times New Roman" w:cs="Times New Roman"/>
          <w:lang w:val="ru-RU"/>
        </w:rPr>
        <w:t>.</w:t>
      </w:r>
    </w:p>
    <w:p w14:paraId="427165DF" w14:textId="77777777" w:rsidR="006D6F1B" w:rsidRPr="00FC1ECC" w:rsidRDefault="006D6F1B" w:rsidP="002E5B34">
      <w:pPr>
        <w:numPr>
          <w:ilvl w:val="0"/>
          <w:numId w:val="12"/>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Produce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coherent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well-structured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writing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English.</w:t>
      </w:r>
    </w:p>
    <w:p w14:paraId="135E02E4" w14:textId="77777777" w:rsidR="006D6F1B" w:rsidRPr="00FC1ECC" w:rsidRDefault="006D6F1B" w:rsidP="002E5B34">
      <w:pPr>
        <w:numPr>
          <w:ilvl w:val="0"/>
          <w:numId w:val="12"/>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Demonstrate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fluency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accuracy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communication</w:t>
      </w:r>
      <w:proofErr w:type="spellEnd"/>
      <w:r w:rsidRPr="00FC1ECC">
        <w:rPr>
          <w:rFonts w:ascii="Times New Roman" w:hAnsi="Times New Roman" w:cs="Times New Roman"/>
          <w:lang w:val="ru-RU"/>
        </w:rPr>
        <w:t>.</w:t>
      </w:r>
    </w:p>
    <w:p w14:paraId="18A1A75E" w14:textId="77777777" w:rsidR="006D6F1B" w:rsidRPr="00FC1ECC" w:rsidRDefault="006D6F1B" w:rsidP="002E5B34">
      <w:pPr>
        <w:numPr>
          <w:ilvl w:val="0"/>
          <w:numId w:val="12"/>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Apply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field-specific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discourse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conventions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International Relations, Economics, </w:t>
      </w:r>
      <w:proofErr w:type="spellStart"/>
      <w:r w:rsidRPr="00FC1ECC">
        <w:rPr>
          <w:rFonts w:ascii="Times New Roman" w:hAnsi="Times New Roman" w:cs="Times New Roman"/>
          <w:lang w:val="ru-RU"/>
        </w:rPr>
        <w:t>Law</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Translation.</w:t>
      </w:r>
    </w:p>
    <w:p w14:paraId="0C9E8004"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2BA08ABB">
          <v:rect id="_x0000_i1025" style="width:0;height:1.5pt" o:hralign="center" o:hrstd="t" o:hr="t" fillcolor="#a0a0a0" stroked="f"/>
        </w:pict>
      </w:r>
    </w:p>
    <w:p w14:paraId="37A1DC24"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2. </w:t>
      </w:r>
      <w:proofErr w:type="spellStart"/>
      <w:r w:rsidRPr="00FC1ECC">
        <w:rPr>
          <w:rFonts w:ascii="Times New Roman" w:hAnsi="Times New Roman" w:cs="Times New Roman"/>
          <w:b/>
          <w:bCs/>
          <w:lang w:val="ru-RU"/>
        </w:rPr>
        <w:t>Exam</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Structure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3010"/>
        <w:gridCol w:w="3174"/>
        <w:gridCol w:w="1301"/>
      </w:tblGrid>
      <w:tr w:rsidR="006D6F1B" w:rsidRPr="00FC1ECC" w14:paraId="51836338" w14:textId="77777777" w:rsidTr="006D6F1B">
        <w:trPr>
          <w:tblHeader/>
          <w:tblCellSpacing w:w="15" w:type="dxa"/>
        </w:trPr>
        <w:tc>
          <w:tcPr>
            <w:tcW w:w="0" w:type="auto"/>
            <w:vAlign w:val="center"/>
            <w:hideMark/>
          </w:tcPr>
          <w:p w14:paraId="57871DE1"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Section</w:t>
            </w:r>
            <w:proofErr w:type="spellEnd"/>
          </w:p>
        </w:tc>
        <w:tc>
          <w:tcPr>
            <w:tcW w:w="0" w:type="auto"/>
            <w:vAlign w:val="center"/>
            <w:hideMark/>
          </w:tcPr>
          <w:p w14:paraId="7592218B"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Format</w:t>
            </w:r>
          </w:p>
        </w:tc>
        <w:tc>
          <w:tcPr>
            <w:tcW w:w="0" w:type="auto"/>
            <w:vAlign w:val="center"/>
            <w:hideMark/>
          </w:tcPr>
          <w:p w14:paraId="021DC56A"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Skills</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Tested</w:t>
            </w:r>
            <w:proofErr w:type="spellEnd"/>
          </w:p>
        </w:tc>
        <w:tc>
          <w:tcPr>
            <w:tcW w:w="0" w:type="auto"/>
            <w:vAlign w:val="center"/>
            <w:hideMark/>
          </w:tcPr>
          <w:p w14:paraId="4B2B26FC"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Weight</w:t>
            </w:r>
            <w:proofErr w:type="spellEnd"/>
          </w:p>
        </w:tc>
      </w:tr>
      <w:tr w:rsidR="006D6F1B" w:rsidRPr="00FC1ECC" w14:paraId="168A9CE1" w14:textId="77777777" w:rsidTr="006D6F1B">
        <w:trPr>
          <w:tblCellSpacing w:w="15" w:type="dxa"/>
        </w:trPr>
        <w:tc>
          <w:tcPr>
            <w:tcW w:w="0" w:type="auto"/>
            <w:vAlign w:val="center"/>
            <w:hideMark/>
          </w:tcPr>
          <w:p w14:paraId="38824BBD"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Part</w:t>
            </w:r>
            <w:proofErr w:type="spellEnd"/>
            <w:r w:rsidRPr="00FC1ECC">
              <w:rPr>
                <w:rFonts w:ascii="Times New Roman" w:hAnsi="Times New Roman" w:cs="Times New Roman"/>
                <w:b/>
                <w:bCs/>
                <w:lang w:val="ru-RU"/>
              </w:rPr>
              <w:t xml:space="preserve"> 1: </w:t>
            </w:r>
            <w:proofErr w:type="spellStart"/>
            <w:r w:rsidRPr="00FC1ECC">
              <w:rPr>
                <w:rFonts w:ascii="Times New Roman" w:hAnsi="Times New Roman" w:cs="Times New Roman"/>
                <w:b/>
                <w:bCs/>
                <w:lang w:val="ru-RU"/>
              </w:rPr>
              <w:t>Reading</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and</w:t>
            </w:r>
            <w:proofErr w:type="spellEnd"/>
            <w:r w:rsidRPr="00FC1ECC">
              <w:rPr>
                <w:rFonts w:ascii="Times New Roman" w:hAnsi="Times New Roman" w:cs="Times New Roman"/>
                <w:b/>
                <w:bCs/>
                <w:lang w:val="ru-RU"/>
              </w:rPr>
              <w:t xml:space="preserve"> Analysis</w:t>
            </w:r>
          </w:p>
        </w:tc>
        <w:tc>
          <w:tcPr>
            <w:tcW w:w="0" w:type="auto"/>
            <w:vAlign w:val="center"/>
            <w:hideMark/>
          </w:tcPr>
          <w:p w14:paraId="79A056D1"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Reading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comprehension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critical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response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w:t>
            </w:r>
            <w:proofErr w:type="spellEnd"/>
            <w:r w:rsidRPr="00FC1ECC">
              <w:rPr>
                <w:rFonts w:ascii="Times New Roman" w:hAnsi="Times New Roman" w:cs="Times New Roman"/>
                <w:lang w:val="ru-RU"/>
              </w:rPr>
              <w:t xml:space="preserve"> (300–400 </w:t>
            </w:r>
            <w:proofErr w:type="spellStart"/>
            <w:r w:rsidRPr="00FC1ECC">
              <w:rPr>
                <w:rFonts w:ascii="Times New Roman" w:hAnsi="Times New Roman" w:cs="Times New Roman"/>
                <w:lang w:val="ru-RU"/>
              </w:rPr>
              <w:t>words</w:t>
            </w:r>
            <w:proofErr w:type="spellEnd"/>
            <w:r w:rsidRPr="00FC1ECC">
              <w:rPr>
                <w:rFonts w:ascii="Times New Roman" w:hAnsi="Times New Roman" w:cs="Times New Roman"/>
                <w:lang w:val="ru-RU"/>
              </w:rPr>
              <w:t>)</w:t>
            </w:r>
          </w:p>
        </w:tc>
        <w:tc>
          <w:tcPr>
            <w:tcW w:w="0" w:type="auto"/>
            <w:vAlign w:val="center"/>
            <w:hideMark/>
          </w:tcPr>
          <w:p w14:paraId="172F82DE"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Reading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comprehension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analysis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summarizing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Say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responding</w:t>
            </w:r>
            <w:proofErr w:type="spellEnd"/>
            <w:r w:rsidRPr="00FC1ECC">
              <w:rPr>
                <w:rFonts w:ascii="Times New Roman" w:hAnsi="Times New Roman" w:cs="Times New Roman"/>
                <w:lang w:val="ru-RU"/>
              </w:rPr>
              <w:t xml:space="preserve"> “I </w:t>
            </w:r>
            <w:proofErr w:type="spellStart"/>
            <w:r w:rsidRPr="00FC1ECC">
              <w:rPr>
                <w:rFonts w:ascii="Times New Roman" w:hAnsi="Times New Roman" w:cs="Times New Roman"/>
                <w:lang w:val="ru-RU"/>
              </w:rPr>
              <w:t>Say</w:t>
            </w:r>
            <w:proofErr w:type="spellEnd"/>
            <w:r w:rsidRPr="00FC1ECC">
              <w:rPr>
                <w:rFonts w:ascii="Times New Roman" w:hAnsi="Times New Roman" w:cs="Times New Roman"/>
                <w:lang w:val="ru-RU"/>
              </w:rPr>
              <w:t>”</w:t>
            </w:r>
          </w:p>
        </w:tc>
        <w:tc>
          <w:tcPr>
            <w:tcW w:w="0" w:type="auto"/>
            <w:vAlign w:val="center"/>
            <w:hideMark/>
          </w:tcPr>
          <w:p w14:paraId="14BC4AB4"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20 </w:t>
            </w:r>
            <w:proofErr w:type="spellStart"/>
            <w:r w:rsidRPr="00FC1ECC">
              <w:rPr>
                <w:rFonts w:ascii="Times New Roman" w:hAnsi="Times New Roman" w:cs="Times New Roman"/>
                <w:lang w:val="ru-RU"/>
              </w:rPr>
              <w:t>points</w:t>
            </w:r>
            <w:proofErr w:type="spellEnd"/>
          </w:p>
        </w:tc>
      </w:tr>
      <w:tr w:rsidR="006D6F1B" w:rsidRPr="00FC1ECC" w14:paraId="58242008" w14:textId="77777777" w:rsidTr="006D6F1B">
        <w:trPr>
          <w:tblCellSpacing w:w="15" w:type="dxa"/>
        </w:trPr>
        <w:tc>
          <w:tcPr>
            <w:tcW w:w="0" w:type="auto"/>
            <w:vAlign w:val="center"/>
            <w:hideMark/>
          </w:tcPr>
          <w:p w14:paraId="5EB13423"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lastRenderedPageBreak/>
              <w:t>Part</w:t>
            </w:r>
            <w:proofErr w:type="spellEnd"/>
            <w:r w:rsidRPr="00FC1ECC">
              <w:rPr>
                <w:rFonts w:ascii="Times New Roman" w:hAnsi="Times New Roman" w:cs="Times New Roman"/>
                <w:b/>
                <w:bCs/>
                <w:lang w:val="ru-RU"/>
              </w:rPr>
              <w:t xml:space="preserve"> 2: Professional </w:t>
            </w:r>
            <w:proofErr w:type="spellStart"/>
            <w:r w:rsidRPr="00FC1ECC">
              <w:rPr>
                <w:rFonts w:ascii="Times New Roman" w:hAnsi="Times New Roman" w:cs="Times New Roman"/>
                <w:b/>
                <w:bCs/>
                <w:lang w:val="ru-RU"/>
              </w:rPr>
              <w:t>Writing</w:t>
            </w:r>
            <w:proofErr w:type="spellEnd"/>
            <w:r w:rsidRPr="00FC1ECC">
              <w:rPr>
                <w:rFonts w:ascii="Times New Roman" w:hAnsi="Times New Roman" w:cs="Times New Roman"/>
                <w:b/>
                <w:bCs/>
                <w:lang w:val="ru-RU"/>
              </w:rPr>
              <w:t xml:space="preserve"> Task</w:t>
            </w:r>
          </w:p>
        </w:tc>
        <w:tc>
          <w:tcPr>
            <w:tcW w:w="0" w:type="auto"/>
            <w:vAlign w:val="center"/>
            <w:hideMark/>
          </w:tcPr>
          <w:p w14:paraId="4F29F8BB"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Write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essay</w:t>
            </w:r>
            <w:proofErr w:type="spellEnd"/>
            <w:r w:rsidRPr="00FC1ECC">
              <w:rPr>
                <w:rFonts w:ascii="Times New Roman" w:hAnsi="Times New Roman" w:cs="Times New Roman"/>
                <w:lang w:val="ru-RU"/>
              </w:rPr>
              <w:t xml:space="preserve"> (350–400 </w:t>
            </w:r>
            <w:proofErr w:type="spellStart"/>
            <w:r w:rsidRPr="00FC1ECC">
              <w:rPr>
                <w:rFonts w:ascii="Times New Roman" w:hAnsi="Times New Roman" w:cs="Times New Roman"/>
                <w:lang w:val="ru-RU"/>
              </w:rPr>
              <w:t>words</w:t>
            </w:r>
            <w:proofErr w:type="spellEnd"/>
            <w:r w:rsidRPr="00FC1ECC">
              <w:rPr>
                <w:rFonts w:ascii="Times New Roman" w:hAnsi="Times New Roman" w:cs="Times New Roman"/>
                <w:lang w:val="ru-RU"/>
              </w:rPr>
              <w:t>)</w:t>
            </w:r>
          </w:p>
        </w:tc>
        <w:tc>
          <w:tcPr>
            <w:tcW w:w="0" w:type="auto"/>
            <w:vAlign w:val="center"/>
            <w:hideMark/>
          </w:tcPr>
          <w:p w14:paraId="18380BDB"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Writing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quotation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integration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argumentation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use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of</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templates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i/>
                <w:iCs/>
                <w:lang w:val="ru-RU"/>
              </w:rPr>
              <w:t>They</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Say</w:t>
            </w:r>
            <w:proofErr w:type="spellEnd"/>
            <w:r w:rsidRPr="00FC1ECC">
              <w:rPr>
                <w:rFonts w:ascii="Times New Roman" w:hAnsi="Times New Roman" w:cs="Times New Roman"/>
                <w:i/>
                <w:iCs/>
                <w:lang w:val="ru-RU"/>
              </w:rPr>
              <w:t xml:space="preserve"> / I </w:t>
            </w:r>
            <w:proofErr w:type="spellStart"/>
            <w:r w:rsidRPr="00FC1ECC">
              <w:rPr>
                <w:rFonts w:ascii="Times New Roman" w:hAnsi="Times New Roman" w:cs="Times New Roman"/>
                <w:i/>
                <w:iCs/>
                <w:lang w:val="ru-RU"/>
              </w:rPr>
              <w:t>Say</w:t>
            </w:r>
            <w:proofErr w:type="spellEnd"/>
            <w:r w:rsidRPr="00FC1ECC">
              <w:rPr>
                <w:rFonts w:ascii="Times New Roman" w:hAnsi="Times New Roman" w:cs="Times New Roman"/>
                <w:lang w:val="ru-RU"/>
              </w:rPr>
              <w:t>, “</w:t>
            </w:r>
            <w:proofErr w:type="spellStart"/>
            <w:r w:rsidRPr="00FC1ECC">
              <w:rPr>
                <w:rFonts w:ascii="Times New Roman" w:hAnsi="Times New Roman" w:cs="Times New Roman"/>
                <w:lang w:val="ru-RU"/>
              </w:rPr>
              <w:t>Skeptics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may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object</w:t>
            </w:r>
            <w:proofErr w:type="spellEnd"/>
            <w:r w:rsidRPr="00FC1ECC">
              <w:rPr>
                <w:rFonts w:ascii="Times New Roman" w:hAnsi="Times New Roman" w:cs="Times New Roman"/>
                <w:lang w:val="ru-RU"/>
              </w:rPr>
              <w:t>”)</w:t>
            </w:r>
          </w:p>
        </w:tc>
        <w:tc>
          <w:tcPr>
            <w:tcW w:w="0" w:type="auto"/>
            <w:vAlign w:val="center"/>
            <w:hideMark/>
          </w:tcPr>
          <w:p w14:paraId="392B95F1"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30 </w:t>
            </w:r>
            <w:proofErr w:type="spellStart"/>
            <w:r w:rsidRPr="00FC1ECC">
              <w:rPr>
                <w:rFonts w:ascii="Times New Roman" w:hAnsi="Times New Roman" w:cs="Times New Roman"/>
                <w:lang w:val="ru-RU"/>
              </w:rPr>
              <w:t>points</w:t>
            </w:r>
            <w:proofErr w:type="spellEnd"/>
          </w:p>
        </w:tc>
      </w:tr>
      <w:tr w:rsidR="006D6F1B" w:rsidRPr="00FC1ECC" w14:paraId="277D5B67" w14:textId="77777777" w:rsidTr="006D6F1B">
        <w:trPr>
          <w:tblCellSpacing w:w="15" w:type="dxa"/>
        </w:trPr>
        <w:tc>
          <w:tcPr>
            <w:tcW w:w="0" w:type="auto"/>
            <w:vAlign w:val="center"/>
            <w:hideMark/>
          </w:tcPr>
          <w:p w14:paraId="04AF89F9" w14:textId="2C1AA70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Part</w:t>
            </w:r>
            <w:proofErr w:type="spellEnd"/>
            <w:r w:rsidRPr="00FC1ECC">
              <w:rPr>
                <w:rFonts w:ascii="Times New Roman" w:hAnsi="Times New Roman" w:cs="Times New Roman"/>
                <w:b/>
                <w:bCs/>
                <w:lang w:val="ru-RU"/>
              </w:rPr>
              <w:t xml:space="preserve"> </w:t>
            </w:r>
            <w:r w:rsidRPr="00FC1ECC">
              <w:rPr>
                <w:rFonts w:ascii="Times New Roman" w:hAnsi="Times New Roman" w:cs="Times New Roman"/>
                <w:b/>
                <w:bCs/>
              </w:rPr>
              <w:t>3</w:t>
            </w:r>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Vocabulary</w:t>
            </w:r>
            <w:proofErr w:type="spellEnd"/>
            <w:r w:rsidRPr="00FC1ECC">
              <w:rPr>
                <w:rFonts w:ascii="Times New Roman" w:hAnsi="Times New Roman" w:cs="Times New Roman"/>
                <w:b/>
                <w:bCs/>
                <w:lang w:val="ru-RU"/>
              </w:rPr>
              <w:t xml:space="preserve"> &amp; </w:t>
            </w:r>
            <w:proofErr w:type="spellStart"/>
            <w:r w:rsidRPr="00FC1ECC">
              <w:rPr>
                <w:rFonts w:ascii="Times New Roman" w:hAnsi="Times New Roman" w:cs="Times New Roman"/>
                <w:b/>
                <w:bCs/>
                <w:lang w:val="ru-RU"/>
              </w:rPr>
              <w:t>Grammar</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Accuracy</w:t>
            </w:r>
            <w:proofErr w:type="spellEnd"/>
          </w:p>
        </w:tc>
        <w:tc>
          <w:tcPr>
            <w:tcW w:w="0" w:type="auto"/>
            <w:vAlign w:val="center"/>
            <w:hideMark/>
          </w:tcPr>
          <w:p w14:paraId="5D4CC722"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10 </w:t>
            </w:r>
            <w:proofErr w:type="spellStart"/>
            <w:r w:rsidRPr="00FC1ECC">
              <w:rPr>
                <w:rFonts w:ascii="Times New Roman" w:hAnsi="Times New Roman" w:cs="Times New Roman"/>
                <w:lang w:val="ru-RU"/>
              </w:rPr>
              <w:t>multiple-choice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short-answer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questions</w:t>
            </w:r>
            <w:proofErr w:type="spellEnd"/>
          </w:p>
        </w:tc>
        <w:tc>
          <w:tcPr>
            <w:tcW w:w="0" w:type="auto"/>
            <w:vAlign w:val="center"/>
            <w:hideMark/>
          </w:tcPr>
          <w:p w14:paraId="65804D99"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Field-</w:t>
            </w:r>
            <w:proofErr w:type="spellStart"/>
            <w:r w:rsidRPr="00FC1ECC">
              <w:rPr>
                <w:rFonts w:ascii="Times New Roman" w:hAnsi="Times New Roman" w:cs="Times New Roman"/>
                <w:lang w:val="ru-RU"/>
              </w:rPr>
              <w:t>specific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terminology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grammar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cohesion</w:t>
            </w:r>
            <w:proofErr w:type="spellEnd"/>
          </w:p>
        </w:tc>
        <w:tc>
          <w:tcPr>
            <w:tcW w:w="0" w:type="auto"/>
            <w:vAlign w:val="center"/>
            <w:hideMark/>
          </w:tcPr>
          <w:p w14:paraId="062DD627"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20 </w:t>
            </w:r>
            <w:proofErr w:type="spellStart"/>
            <w:r w:rsidRPr="00FC1ECC">
              <w:rPr>
                <w:rFonts w:ascii="Times New Roman" w:hAnsi="Times New Roman" w:cs="Times New Roman"/>
                <w:lang w:val="ru-RU"/>
              </w:rPr>
              <w:t>points</w:t>
            </w:r>
            <w:proofErr w:type="spellEnd"/>
          </w:p>
        </w:tc>
      </w:tr>
      <w:tr w:rsidR="006D6F1B" w:rsidRPr="00FC1ECC" w14:paraId="68403F95" w14:textId="77777777" w:rsidTr="006D6F1B">
        <w:trPr>
          <w:tblCellSpacing w:w="15" w:type="dxa"/>
        </w:trPr>
        <w:tc>
          <w:tcPr>
            <w:tcW w:w="0" w:type="auto"/>
            <w:vAlign w:val="center"/>
            <w:hideMark/>
          </w:tcPr>
          <w:p w14:paraId="0F2851F7"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b/>
                <w:bCs/>
                <w:lang w:val="ru-RU"/>
              </w:rPr>
              <w:t>Total</w:t>
            </w:r>
          </w:p>
        </w:tc>
        <w:tc>
          <w:tcPr>
            <w:tcW w:w="0" w:type="auto"/>
            <w:vAlign w:val="center"/>
            <w:hideMark/>
          </w:tcPr>
          <w:p w14:paraId="18DD3884" w14:textId="77777777" w:rsidR="006D6F1B" w:rsidRPr="00FC1ECC" w:rsidRDefault="006D6F1B" w:rsidP="002E5B34">
            <w:pPr>
              <w:spacing w:line="240" w:lineRule="auto"/>
              <w:rPr>
                <w:rFonts w:ascii="Times New Roman" w:hAnsi="Times New Roman" w:cs="Times New Roman"/>
                <w:lang w:val="ru-RU"/>
              </w:rPr>
            </w:pPr>
          </w:p>
        </w:tc>
        <w:tc>
          <w:tcPr>
            <w:tcW w:w="0" w:type="auto"/>
            <w:vAlign w:val="center"/>
            <w:hideMark/>
          </w:tcPr>
          <w:p w14:paraId="79CDD3E0" w14:textId="77777777" w:rsidR="006D6F1B" w:rsidRPr="00FC1ECC" w:rsidRDefault="006D6F1B" w:rsidP="002E5B34">
            <w:pPr>
              <w:spacing w:line="240" w:lineRule="auto"/>
              <w:rPr>
                <w:rFonts w:ascii="Times New Roman" w:hAnsi="Times New Roman" w:cs="Times New Roman"/>
                <w:lang w:val="ru-RU"/>
              </w:rPr>
            </w:pPr>
          </w:p>
        </w:tc>
        <w:tc>
          <w:tcPr>
            <w:tcW w:w="0" w:type="auto"/>
            <w:vAlign w:val="center"/>
            <w:hideMark/>
          </w:tcPr>
          <w:p w14:paraId="684633DB"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b/>
                <w:bCs/>
                <w:lang w:val="ru-RU"/>
              </w:rPr>
              <w:t xml:space="preserve">100 </w:t>
            </w:r>
            <w:proofErr w:type="spellStart"/>
            <w:r w:rsidRPr="00FC1ECC">
              <w:rPr>
                <w:rFonts w:ascii="Times New Roman" w:hAnsi="Times New Roman" w:cs="Times New Roman"/>
                <w:b/>
                <w:bCs/>
                <w:lang w:val="ru-RU"/>
              </w:rPr>
              <w:t>points</w:t>
            </w:r>
            <w:proofErr w:type="spellEnd"/>
            <w:r w:rsidRPr="00FC1ECC">
              <w:rPr>
                <w:rFonts w:ascii="Times New Roman" w:hAnsi="Times New Roman" w:cs="Times New Roman"/>
                <w:b/>
                <w:bCs/>
                <w:lang w:val="ru-RU"/>
              </w:rPr>
              <w:t xml:space="preserve"> (40% </w:t>
            </w:r>
            <w:proofErr w:type="spellStart"/>
            <w:r w:rsidRPr="00FC1ECC">
              <w:rPr>
                <w:rFonts w:ascii="Times New Roman" w:hAnsi="Times New Roman" w:cs="Times New Roman"/>
                <w:b/>
                <w:bCs/>
                <w:lang w:val="ru-RU"/>
              </w:rPr>
              <w:t>of</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course</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grade</w:t>
            </w:r>
            <w:proofErr w:type="spellEnd"/>
            <w:r w:rsidRPr="00FC1ECC">
              <w:rPr>
                <w:rFonts w:ascii="Times New Roman" w:hAnsi="Times New Roman" w:cs="Times New Roman"/>
                <w:b/>
                <w:bCs/>
                <w:lang w:val="ru-RU"/>
              </w:rPr>
              <w:t>)</w:t>
            </w:r>
          </w:p>
        </w:tc>
      </w:tr>
    </w:tbl>
    <w:p w14:paraId="03D42DF8"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48F6ECB8">
          <v:rect id="_x0000_i1026" style="width:0;height:1.5pt" o:hralign="center" o:hrstd="t" o:hr="t" fillcolor="#a0a0a0" stroked="f"/>
        </w:pict>
      </w:r>
    </w:p>
    <w:p w14:paraId="7DF439B7"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3. </w:t>
      </w:r>
      <w:proofErr w:type="spellStart"/>
      <w:r w:rsidRPr="00FC1ECC">
        <w:rPr>
          <w:rFonts w:ascii="Times New Roman" w:hAnsi="Times New Roman" w:cs="Times New Roman"/>
          <w:b/>
          <w:bCs/>
          <w:lang w:val="ru-RU"/>
        </w:rPr>
        <w:t>Description</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of</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Tasks</w:t>
      </w:r>
      <w:proofErr w:type="spellEnd"/>
    </w:p>
    <w:p w14:paraId="1D570B48" w14:textId="4FE7C21A"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Part</w:t>
      </w:r>
      <w:proofErr w:type="spellEnd"/>
      <w:r w:rsidRPr="00FC1ECC">
        <w:rPr>
          <w:rFonts w:ascii="Times New Roman" w:hAnsi="Times New Roman" w:cs="Times New Roman"/>
          <w:b/>
          <w:bCs/>
          <w:lang w:val="ru-RU"/>
        </w:rPr>
        <w:t xml:space="preserve"> 1 – </w:t>
      </w:r>
      <w:proofErr w:type="spellStart"/>
      <w:r w:rsidRPr="00FC1ECC">
        <w:rPr>
          <w:rFonts w:ascii="Times New Roman" w:hAnsi="Times New Roman" w:cs="Times New Roman"/>
          <w:b/>
          <w:bCs/>
          <w:lang w:val="ru-RU"/>
        </w:rPr>
        <w:t>Reading</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and</w:t>
      </w:r>
      <w:proofErr w:type="spellEnd"/>
      <w:r w:rsidRPr="00FC1ECC">
        <w:rPr>
          <w:rFonts w:ascii="Times New Roman" w:hAnsi="Times New Roman" w:cs="Times New Roman"/>
          <w:b/>
          <w:bCs/>
          <w:lang w:val="ru-RU"/>
        </w:rPr>
        <w:t xml:space="preserve"> Analysis (</w:t>
      </w:r>
      <w:r w:rsidRPr="00FC1ECC">
        <w:rPr>
          <w:rFonts w:ascii="Times New Roman" w:hAnsi="Times New Roman" w:cs="Times New Roman"/>
          <w:b/>
          <w:bCs/>
        </w:rPr>
        <w:t>40</w:t>
      </w:r>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points</w:t>
      </w:r>
      <w:proofErr w:type="spellEnd"/>
      <w:r w:rsidRPr="00FC1ECC">
        <w:rPr>
          <w:rFonts w:ascii="Times New Roman" w:hAnsi="Times New Roman" w:cs="Times New Roman"/>
          <w:b/>
          <w:bCs/>
          <w:lang w:val="ru-RU"/>
        </w:rPr>
        <w:t>)</w:t>
      </w:r>
    </w:p>
    <w:p w14:paraId="2F588EEA"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Students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will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read</w:t>
      </w:r>
      <w:proofErr w:type="spellEnd"/>
      <w:r w:rsidRPr="00FC1ECC">
        <w:rPr>
          <w:rFonts w:ascii="Times New Roman" w:hAnsi="Times New Roman" w:cs="Times New Roman"/>
          <w:lang w:val="ru-RU"/>
        </w:rPr>
        <w:t xml:space="preserve"> a </w:t>
      </w:r>
      <w:proofErr w:type="spellStart"/>
      <w:r w:rsidRPr="00FC1ECC">
        <w:rPr>
          <w:rFonts w:ascii="Times New Roman" w:hAnsi="Times New Roman" w:cs="Times New Roman"/>
          <w:lang w:val="ru-RU"/>
        </w:rPr>
        <w:t>short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related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their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specialization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translation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ethics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international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treaties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global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trade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policies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legal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frameworks</w:t>
      </w:r>
      <w:proofErr w:type="spellEnd"/>
      <w:r w:rsidRPr="00FC1ECC">
        <w:rPr>
          <w:rFonts w:ascii="Times New Roman" w:hAnsi="Times New Roman" w:cs="Times New Roman"/>
          <w:lang w:val="ru-RU"/>
        </w:rPr>
        <w:t>).</w:t>
      </w:r>
      <w:r w:rsidRPr="00FC1ECC">
        <w:rPr>
          <w:rFonts w:ascii="Times New Roman" w:hAnsi="Times New Roman" w:cs="Times New Roman"/>
          <w:lang w:val="ru-RU"/>
        </w:rPr>
        <w:br/>
      </w:r>
      <w:proofErr w:type="spellStart"/>
      <w:r w:rsidRPr="00FC1ECC">
        <w:rPr>
          <w:rFonts w:ascii="Times New Roman" w:hAnsi="Times New Roman" w:cs="Times New Roman"/>
          <w:lang w:val="ru-RU"/>
        </w:rPr>
        <w:t>They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must</w:t>
      </w:r>
      <w:proofErr w:type="spellEnd"/>
      <w:r w:rsidRPr="00FC1ECC">
        <w:rPr>
          <w:rFonts w:ascii="Times New Roman" w:hAnsi="Times New Roman" w:cs="Times New Roman"/>
          <w:lang w:val="ru-RU"/>
        </w:rPr>
        <w:t>:</w:t>
      </w:r>
    </w:p>
    <w:p w14:paraId="736F84F7" w14:textId="77777777" w:rsidR="006D6F1B" w:rsidRPr="00FC1ECC" w:rsidRDefault="006D6F1B" w:rsidP="002E5B34">
      <w:pPr>
        <w:numPr>
          <w:ilvl w:val="0"/>
          <w:numId w:val="13"/>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Identify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author’s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position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i/>
          <w:iCs/>
          <w:lang w:val="ru-RU"/>
        </w:rPr>
        <w:t>They</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Say</w:t>
      </w:r>
      <w:proofErr w:type="spellEnd"/>
      <w:r w:rsidRPr="00FC1ECC">
        <w:rPr>
          <w:rFonts w:ascii="Times New Roman" w:hAnsi="Times New Roman" w:cs="Times New Roman"/>
          <w:lang w:val="ru-RU"/>
        </w:rPr>
        <w:t>).</w:t>
      </w:r>
    </w:p>
    <w:p w14:paraId="184CEF65" w14:textId="77777777" w:rsidR="006D6F1B" w:rsidRPr="00FC1ECC" w:rsidRDefault="006D6F1B" w:rsidP="002E5B34">
      <w:pPr>
        <w:numPr>
          <w:ilvl w:val="0"/>
          <w:numId w:val="13"/>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Summarize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main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arguments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their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own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words</w:t>
      </w:r>
      <w:proofErr w:type="spellEnd"/>
      <w:r w:rsidRPr="00FC1ECC">
        <w:rPr>
          <w:rFonts w:ascii="Times New Roman" w:hAnsi="Times New Roman" w:cs="Times New Roman"/>
          <w:lang w:val="ru-RU"/>
        </w:rPr>
        <w:t>.</w:t>
      </w:r>
    </w:p>
    <w:p w14:paraId="5A88AC50" w14:textId="77777777" w:rsidR="006D6F1B" w:rsidRPr="00FC1ECC" w:rsidRDefault="006D6F1B" w:rsidP="002E5B34">
      <w:pPr>
        <w:numPr>
          <w:ilvl w:val="0"/>
          <w:numId w:val="13"/>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Write</w:t>
      </w:r>
      <w:proofErr w:type="spellEnd"/>
      <w:r w:rsidRPr="00FC1ECC">
        <w:rPr>
          <w:rFonts w:ascii="Times New Roman" w:hAnsi="Times New Roman" w:cs="Times New Roman"/>
          <w:lang w:val="ru-RU"/>
        </w:rPr>
        <w:t xml:space="preserve"> a </w:t>
      </w:r>
      <w:proofErr w:type="spellStart"/>
      <w:r w:rsidRPr="00FC1ECC">
        <w:rPr>
          <w:rFonts w:ascii="Times New Roman" w:hAnsi="Times New Roman" w:cs="Times New Roman"/>
          <w:lang w:val="ru-RU"/>
        </w:rPr>
        <w:t>short</w:t>
      </w:r>
      <w:proofErr w:type="spellEnd"/>
      <w:r w:rsidRPr="00FC1ECC">
        <w:rPr>
          <w:rFonts w:ascii="Times New Roman" w:hAnsi="Times New Roman" w:cs="Times New Roman"/>
          <w:lang w:val="ru-RU"/>
        </w:rPr>
        <w:t xml:space="preserve"> 100-word </w:t>
      </w:r>
      <w:proofErr w:type="spellStart"/>
      <w:r w:rsidRPr="00FC1ECC">
        <w:rPr>
          <w:rFonts w:ascii="Times New Roman" w:hAnsi="Times New Roman" w:cs="Times New Roman"/>
          <w:lang w:val="ru-RU"/>
        </w:rPr>
        <w:t>commentary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expressing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agreement</w:t>
      </w:r>
      <w:proofErr w:type="spellEnd"/>
      <w:r w:rsidRPr="00FC1ECC">
        <w:rPr>
          <w:rFonts w:ascii="Times New Roman" w:hAnsi="Times New Roman" w:cs="Times New Roman"/>
          <w:lang w:val="ru-RU"/>
        </w:rPr>
        <w:t>/</w:t>
      </w:r>
      <w:proofErr w:type="spellStart"/>
      <w:r w:rsidRPr="00FC1ECC">
        <w:rPr>
          <w:rFonts w:ascii="Times New Roman" w:hAnsi="Times New Roman" w:cs="Times New Roman"/>
          <w:lang w:val="ru-RU"/>
        </w:rPr>
        <w:t>disagreement</w:t>
      </w:r>
      <w:proofErr w:type="spellEnd"/>
      <w:r w:rsidRPr="00FC1ECC">
        <w:rPr>
          <w:rFonts w:ascii="Times New Roman" w:hAnsi="Times New Roman" w:cs="Times New Roman"/>
          <w:lang w:val="ru-RU"/>
        </w:rPr>
        <w:t xml:space="preserve"> (</w:t>
      </w:r>
      <w:r w:rsidRPr="00FC1ECC">
        <w:rPr>
          <w:rFonts w:ascii="Times New Roman" w:hAnsi="Times New Roman" w:cs="Times New Roman"/>
          <w:i/>
          <w:iCs/>
          <w:lang w:val="ru-RU"/>
        </w:rPr>
        <w:t xml:space="preserve">I </w:t>
      </w:r>
      <w:proofErr w:type="spellStart"/>
      <w:r w:rsidRPr="00FC1ECC">
        <w:rPr>
          <w:rFonts w:ascii="Times New Roman" w:hAnsi="Times New Roman" w:cs="Times New Roman"/>
          <w:i/>
          <w:iCs/>
          <w:lang w:val="ru-RU"/>
        </w:rPr>
        <w:t>Say</w:t>
      </w:r>
      <w:proofErr w:type="spellEnd"/>
      <w:r w:rsidRPr="00FC1ECC">
        <w:rPr>
          <w:rFonts w:ascii="Times New Roman" w:hAnsi="Times New Roman" w:cs="Times New Roman"/>
          <w:lang w:val="ru-RU"/>
        </w:rPr>
        <w:t>).</w:t>
      </w:r>
    </w:p>
    <w:p w14:paraId="484762DC" w14:textId="77777777" w:rsidR="006D6F1B" w:rsidRPr="00FC1ECC" w:rsidRDefault="006D6F1B" w:rsidP="002E5B34">
      <w:pPr>
        <w:numPr>
          <w:ilvl w:val="0"/>
          <w:numId w:val="13"/>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Use</w:t>
      </w:r>
      <w:proofErr w:type="spellEnd"/>
      <w:r w:rsidRPr="00FC1ECC">
        <w:rPr>
          <w:rFonts w:ascii="Times New Roman" w:hAnsi="Times New Roman" w:cs="Times New Roman"/>
          <w:lang w:val="ru-RU"/>
        </w:rPr>
        <w:t xml:space="preserve"> 2–3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items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from</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context</w:t>
      </w:r>
      <w:proofErr w:type="spellEnd"/>
      <w:r w:rsidRPr="00FC1ECC">
        <w:rPr>
          <w:rFonts w:ascii="Times New Roman" w:hAnsi="Times New Roman" w:cs="Times New Roman"/>
          <w:lang w:val="ru-RU"/>
        </w:rPr>
        <w:t>.</w:t>
      </w:r>
    </w:p>
    <w:p w14:paraId="75A87E0A"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43E41EF1">
          <v:rect id="_x0000_i1027" style="width:0;height:1.5pt" o:hralign="center" o:hrstd="t" o:hr="t" fillcolor="#a0a0a0" stroked="f"/>
        </w:pict>
      </w:r>
    </w:p>
    <w:p w14:paraId="5BF849F4" w14:textId="71B2AFB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Part</w:t>
      </w:r>
      <w:proofErr w:type="spellEnd"/>
      <w:r w:rsidRPr="00FC1ECC">
        <w:rPr>
          <w:rFonts w:ascii="Times New Roman" w:hAnsi="Times New Roman" w:cs="Times New Roman"/>
          <w:b/>
          <w:bCs/>
          <w:lang w:val="ru-RU"/>
        </w:rPr>
        <w:t xml:space="preserve"> 2 – Professional </w:t>
      </w:r>
      <w:proofErr w:type="spellStart"/>
      <w:r w:rsidRPr="00FC1ECC">
        <w:rPr>
          <w:rFonts w:ascii="Times New Roman" w:hAnsi="Times New Roman" w:cs="Times New Roman"/>
          <w:b/>
          <w:bCs/>
          <w:lang w:val="ru-RU"/>
        </w:rPr>
        <w:t>Writing</w:t>
      </w:r>
      <w:proofErr w:type="spellEnd"/>
      <w:r w:rsidRPr="00FC1ECC">
        <w:rPr>
          <w:rFonts w:ascii="Times New Roman" w:hAnsi="Times New Roman" w:cs="Times New Roman"/>
          <w:b/>
          <w:bCs/>
          <w:lang w:val="ru-RU"/>
        </w:rPr>
        <w:t xml:space="preserve"> Task (</w:t>
      </w:r>
      <w:r w:rsidRPr="00FC1ECC">
        <w:rPr>
          <w:rFonts w:ascii="Times New Roman" w:hAnsi="Times New Roman" w:cs="Times New Roman"/>
          <w:b/>
          <w:bCs/>
        </w:rPr>
        <w:t>40</w:t>
      </w:r>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points</w:t>
      </w:r>
      <w:proofErr w:type="spellEnd"/>
      <w:r w:rsidRPr="00FC1ECC">
        <w:rPr>
          <w:rFonts w:ascii="Times New Roman" w:hAnsi="Times New Roman" w:cs="Times New Roman"/>
          <w:b/>
          <w:bCs/>
          <w:lang w:val="ru-RU"/>
        </w:rPr>
        <w:t>)</w:t>
      </w:r>
    </w:p>
    <w:p w14:paraId="5F3A0D73"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Students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write</w:t>
      </w:r>
      <w:proofErr w:type="spellEnd"/>
      <w:r w:rsidRPr="00FC1ECC">
        <w:rPr>
          <w:rFonts w:ascii="Times New Roman" w:hAnsi="Times New Roman" w:cs="Times New Roman"/>
          <w:lang w:val="ru-RU"/>
        </w:rPr>
        <w:t xml:space="preserve"> a </w:t>
      </w:r>
      <w:proofErr w:type="spellStart"/>
      <w:r w:rsidRPr="00FC1ECC">
        <w:rPr>
          <w:rFonts w:ascii="Times New Roman" w:hAnsi="Times New Roman" w:cs="Times New Roman"/>
          <w:lang w:val="ru-RU"/>
        </w:rPr>
        <w:t>short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essay</w:t>
      </w:r>
      <w:proofErr w:type="spellEnd"/>
      <w:r w:rsidRPr="00FC1ECC">
        <w:rPr>
          <w:rFonts w:ascii="Times New Roman" w:hAnsi="Times New Roman" w:cs="Times New Roman"/>
          <w:lang w:val="ru-RU"/>
        </w:rPr>
        <w:t xml:space="preserve"> (350–400 </w:t>
      </w:r>
      <w:proofErr w:type="spellStart"/>
      <w:r w:rsidRPr="00FC1ECC">
        <w:rPr>
          <w:rFonts w:ascii="Times New Roman" w:hAnsi="Times New Roman" w:cs="Times New Roman"/>
          <w:lang w:val="ru-RU"/>
        </w:rPr>
        <w:t>words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one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of</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given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topics</w:t>
      </w:r>
      <w:proofErr w:type="spellEnd"/>
      <w:r w:rsidRPr="00FC1ECC">
        <w:rPr>
          <w:rFonts w:ascii="Times New Roman" w:hAnsi="Times New Roman" w:cs="Times New Roman"/>
          <w:lang w:val="ru-RU"/>
        </w:rPr>
        <w:t>.</w:t>
      </w:r>
      <w:r w:rsidRPr="00FC1ECC">
        <w:rPr>
          <w:rFonts w:ascii="Times New Roman" w:hAnsi="Times New Roman" w:cs="Times New Roman"/>
          <w:lang w:val="ru-RU"/>
        </w:rPr>
        <w:br/>
        <w:t xml:space="preserve">The </w:t>
      </w:r>
      <w:proofErr w:type="spellStart"/>
      <w:r w:rsidRPr="00FC1ECC">
        <w:rPr>
          <w:rFonts w:ascii="Times New Roman" w:hAnsi="Times New Roman" w:cs="Times New Roman"/>
          <w:lang w:val="ru-RU"/>
        </w:rPr>
        <w:t>essay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must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include</w:t>
      </w:r>
      <w:proofErr w:type="spellEnd"/>
      <w:r w:rsidRPr="00FC1ECC">
        <w:rPr>
          <w:rFonts w:ascii="Times New Roman" w:hAnsi="Times New Roman" w:cs="Times New Roman"/>
          <w:lang w:val="ru-RU"/>
        </w:rPr>
        <w:t>:</w:t>
      </w:r>
    </w:p>
    <w:p w14:paraId="5122DFA0" w14:textId="77777777" w:rsidR="006D6F1B" w:rsidRPr="00FC1ECC" w:rsidRDefault="006D6F1B" w:rsidP="002E5B34">
      <w:pPr>
        <w:numPr>
          <w:ilvl w:val="0"/>
          <w:numId w:val="14"/>
        </w:numPr>
        <w:spacing w:line="240" w:lineRule="auto"/>
        <w:rPr>
          <w:rFonts w:ascii="Times New Roman" w:hAnsi="Times New Roman" w:cs="Times New Roman"/>
          <w:lang w:val="ru-RU"/>
        </w:rPr>
      </w:pPr>
      <w:r w:rsidRPr="00FC1ECC">
        <w:rPr>
          <w:rFonts w:ascii="Times New Roman" w:hAnsi="Times New Roman" w:cs="Times New Roman"/>
          <w:lang w:val="ru-RU"/>
        </w:rPr>
        <w:t xml:space="preserve">A </w:t>
      </w:r>
      <w:proofErr w:type="spellStart"/>
      <w:r w:rsidRPr="00FC1ECC">
        <w:rPr>
          <w:rFonts w:ascii="Times New Roman" w:hAnsi="Times New Roman" w:cs="Times New Roman"/>
          <w:lang w:val="ru-RU"/>
        </w:rPr>
        <w:t>clear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thesis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statement</w:t>
      </w:r>
      <w:proofErr w:type="spellEnd"/>
      <w:r w:rsidRPr="00FC1ECC">
        <w:rPr>
          <w:rFonts w:ascii="Times New Roman" w:hAnsi="Times New Roman" w:cs="Times New Roman"/>
          <w:lang w:val="ru-RU"/>
        </w:rPr>
        <w:t>.</w:t>
      </w:r>
    </w:p>
    <w:p w14:paraId="41E9D7B7" w14:textId="77777777" w:rsidR="006D6F1B" w:rsidRPr="00FC1ECC" w:rsidRDefault="006D6F1B" w:rsidP="002E5B34">
      <w:pPr>
        <w:numPr>
          <w:ilvl w:val="0"/>
          <w:numId w:val="14"/>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Integration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of</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least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one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quotation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paraphrase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quotation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sandwich</w:t>
      </w:r>
      <w:proofErr w:type="spellEnd"/>
      <w:r w:rsidRPr="00FC1ECC">
        <w:rPr>
          <w:rFonts w:ascii="Times New Roman" w:hAnsi="Times New Roman" w:cs="Times New Roman"/>
          <w:lang w:val="ru-RU"/>
        </w:rPr>
        <w:t>).</w:t>
      </w:r>
    </w:p>
    <w:p w14:paraId="4305521C" w14:textId="77777777" w:rsidR="006D6F1B" w:rsidRPr="00FC1ECC" w:rsidRDefault="006D6F1B" w:rsidP="002E5B34">
      <w:pPr>
        <w:numPr>
          <w:ilvl w:val="0"/>
          <w:numId w:val="14"/>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Distinction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between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voices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author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student</w:t>
      </w:r>
      <w:proofErr w:type="spellEnd"/>
      <w:r w:rsidRPr="00FC1ECC">
        <w:rPr>
          <w:rFonts w:ascii="Times New Roman" w:hAnsi="Times New Roman" w:cs="Times New Roman"/>
          <w:lang w:val="ru-RU"/>
        </w:rPr>
        <w:t>).</w:t>
      </w:r>
    </w:p>
    <w:p w14:paraId="3E2BD2B7" w14:textId="77777777" w:rsidR="006D6F1B" w:rsidRPr="00FC1ECC" w:rsidRDefault="006D6F1B" w:rsidP="002E5B34">
      <w:pPr>
        <w:numPr>
          <w:ilvl w:val="0"/>
          <w:numId w:val="14"/>
        </w:numPr>
        <w:spacing w:line="240" w:lineRule="auto"/>
        <w:rPr>
          <w:rFonts w:ascii="Times New Roman" w:hAnsi="Times New Roman" w:cs="Times New Roman"/>
          <w:lang w:val="ru-RU"/>
        </w:rPr>
      </w:pPr>
      <w:r w:rsidRPr="00FC1ECC">
        <w:rPr>
          <w:rFonts w:ascii="Times New Roman" w:hAnsi="Times New Roman" w:cs="Times New Roman"/>
          <w:lang w:val="ru-RU"/>
        </w:rPr>
        <w:t xml:space="preserve">One </w:t>
      </w:r>
      <w:proofErr w:type="spellStart"/>
      <w:r w:rsidRPr="00FC1ECC">
        <w:rPr>
          <w:rFonts w:ascii="Times New Roman" w:hAnsi="Times New Roman" w:cs="Times New Roman"/>
          <w:i/>
          <w:iCs/>
          <w:lang w:val="ru-RU"/>
        </w:rPr>
        <w:t>naysayer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paragraph</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introduced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with</w:t>
      </w:r>
      <w:proofErr w:type="spellEnd"/>
      <w:r w:rsidRPr="00FC1ECC">
        <w:rPr>
          <w:rFonts w:ascii="Times New Roman" w:hAnsi="Times New Roman" w:cs="Times New Roman"/>
          <w:lang w:val="ru-RU"/>
        </w:rPr>
        <w:t xml:space="preserve"> a </w:t>
      </w:r>
      <w:proofErr w:type="spellStart"/>
      <w:r w:rsidRPr="00FC1ECC">
        <w:rPr>
          <w:rFonts w:ascii="Times New Roman" w:hAnsi="Times New Roman" w:cs="Times New Roman"/>
          <w:lang w:val="ru-RU"/>
        </w:rPr>
        <w:t>proper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transition</w:t>
      </w:r>
      <w:proofErr w:type="spellEnd"/>
      <w:r w:rsidRPr="00FC1ECC">
        <w:rPr>
          <w:rFonts w:ascii="Times New Roman" w:hAnsi="Times New Roman" w:cs="Times New Roman"/>
          <w:lang w:val="ru-RU"/>
        </w:rPr>
        <w:t>.</w:t>
      </w:r>
    </w:p>
    <w:p w14:paraId="323F8874" w14:textId="77777777" w:rsidR="006D6F1B" w:rsidRPr="00FC1ECC" w:rsidRDefault="006D6F1B" w:rsidP="002E5B34">
      <w:pPr>
        <w:numPr>
          <w:ilvl w:val="0"/>
          <w:numId w:val="14"/>
        </w:num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Logical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flow</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style</w:t>
      </w:r>
      <w:proofErr w:type="spellEnd"/>
      <w:r w:rsidRPr="00FC1ECC">
        <w:rPr>
          <w:rFonts w:ascii="Times New Roman" w:hAnsi="Times New Roman" w:cs="Times New Roman"/>
          <w:lang w:val="ru-RU"/>
        </w:rPr>
        <w:t>.</w:t>
      </w:r>
    </w:p>
    <w:p w14:paraId="4A62990A"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Sample</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topics</w:t>
      </w:r>
      <w:proofErr w:type="spellEnd"/>
      <w:r w:rsidRPr="00FC1ECC">
        <w:rPr>
          <w:rFonts w:ascii="Times New Roman" w:hAnsi="Times New Roman" w:cs="Times New Roman"/>
          <w:b/>
          <w:bCs/>
          <w:lang w:val="ru-RU"/>
        </w:rPr>
        <w:t>:</w:t>
      </w:r>
    </w:p>
    <w:p w14:paraId="4395F8BD" w14:textId="77777777" w:rsidR="006D6F1B" w:rsidRPr="00FC1ECC" w:rsidRDefault="006D6F1B" w:rsidP="002E5B34">
      <w:pPr>
        <w:numPr>
          <w:ilvl w:val="0"/>
          <w:numId w:val="15"/>
        </w:numPr>
        <w:spacing w:line="240" w:lineRule="auto"/>
        <w:rPr>
          <w:rFonts w:ascii="Times New Roman" w:hAnsi="Times New Roman" w:cs="Times New Roman"/>
          <w:lang w:val="ru-RU"/>
        </w:rPr>
      </w:pPr>
      <w:proofErr w:type="spellStart"/>
      <w:r w:rsidRPr="00FC1ECC">
        <w:rPr>
          <w:rFonts w:ascii="Times New Roman" w:hAnsi="Times New Roman" w:cs="Times New Roman"/>
          <w:i/>
          <w:iCs/>
          <w:lang w:val="ru-RU"/>
        </w:rPr>
        <w:t>Artificial</w:t>
      </w:r>
      <w:proofErr w:type="spellEnd"/>
      <w:r w:rsidRPr="00FC1ECC">
        <w:rPr>
          <w:rFonts w:ascii="Times New Roman" w:hAnsi="Times New Roman" w:cs="Times New Roman"/>
          <w:i/>
          <w:iCs/>
          <w:lang w:val="ru-RU"/>
        </w:rPr>
        <w:t xml:space="preserve"> Intelligence </w:t>
      </w:r>
      <w:proofErr w:type="spellStart"/>
      <w:r w:rsidRPr="00FC1ECC">
        <w:rPr>
          <w:rFonts w:ascii="Times New Roman" w:hAnsi="Times New Roman" w:cs="Times New Roman"/>
          <w:i/>
          <w:iCs/>
          <w:lang w:val="ru-RU"/>
        </w:rPr>
        <w:t>in</w:t>
      </w:r>
      <w:proofErr w:type="spellEnd"/>
      <w:r w:rsidRPr="00FC1ECC">
        <w:rPr>
          <w:rFonts w:ascii="Times New Roman" w:hAnsi="Times New Roman" w:cs="Times New Roman"/>
          <w:i/>
          <w:iCs/>
          <w:lang w:val="ru-RU"/>
        </w:rPr>
        <w:t xml:space="preserve"> Professional Translation: </w:t>
      </w:r>
      <w:proofErr w:type="spellStart"/>
      <w:r w:rsidRPr="00FC1ECC">
        <w:rPr>
          <w:rFonts w:ascii="Times New Roman" w:hAnsi="Times New Roman" w:cs="Times New Roman"/>
          <w:i/>
          <w:iCs/>
          <w:lang w:val="ru-RU"/>
        </w:rPr>
        <w:t>Threat</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or</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Opportunity</w:t>
      </w:r>
      <w:proofErr w:type="spellEnd"/>
      <w:r w:rsidRPr="00FC1ECC">
        <w:rPr>
          <w:rFonts w:ascii="Times New Roman" w:hAnsi="Times New Roman" w:cs="Times New Roman"/>
          <w:i/>
          <w:iCs/>
          <w:lang w:val="ru-RU"/>
        </w:rPr>
        <w:t>?</w:t>
      </w:r>
    </w:p>
    <w:p w14:paraId="6B7437E9" w14:textId="77777777" w:rsidR="006D6F1B" w:rsidRPr="00FC1ECC" w:rsidRDefault="006D6F1B" w:rsidP="002E5B34">
      <w:pPr>
        <w:numPr>
          <w:ilvl w:val="0"/>
          <w:numId w:val="15"/>
        </w:numPr>
        <w:spacing w:line="240" w:lineRule="auto"/>
        <w:rPr>
          <w:rFonts w:ascii="Times New Roman" w:hAnsi="Times New Roman" w:cs="Times New Roman"/>
          <w:lang w:val="ru-RU"/>
        </w:rPr>
      </w:pPr>
      <w:proofErr w:type="spellStart"/>
      <w:r w:rsidRPr="00FC1ECC">
        <w:rPr>
          <w:rFonts w:ascii="Times New Roman" w:hAnsi="Times New Roman" w:cs="Times New Roman"/>
          <w:i/>
          <w:iCs/>
          <w:lang w:val="ru-RU"/>
        </w:rPr>
        <w:t>Ethical</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Challenges</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in</w:t>
      </w:r>
      <w:proofErr w:type="spellEnd"/>
      <w:r w:rsidRPr="00FC1ECC">
        <w:rPr>
          <w:rFonts w:ascii="Times New Roman" w:hAnsi="Times New Roman" w:cs="Times New Roman"/>
          <w:i/>
          <w:iCs/>
          <w:lang w:val="ru-RU"/>
        </w:rPr>
        <w:t xml:space="preserve"> International </w:t>
      </w:r>
      <w:proofErr w:type="spellStart"/>
      <w:r w:rsidRPr="00FC1ECC">
        <w:rPr>
          <w:rFonts w:ascii="Times New Roman" w:hAnsi="Times New Roman" w:cs="Times New Roman"/>
          <w:i/>
          <w:iCs/>
          <w:lang w:val="ru-RU"/>
        </w:rPr>
        <w:t>Law</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and</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Diplomacy</w:t>
      </w:r>
      <w:proofErr w:type="spellEnd"/>
      <w:r w:rsidRPr="00FC1ECC">
        <w:rPr>
          <w:rFonts w:ascii="Times New Roman" w:hAnsi="Times New Roman" w:cs="Times New Roman"/>
          <w:i/>
          <w:iCs/>
          <w:lang w:val="ru-RU"/>
        </w:rPr>
        <w:t>.</w:t>
      </w:r>
    </w:p>
    <w:p w14:paraId="6491C9E6" w14:textId="77777777" w:rsidR="006D6F1B" w:rsidRPr="00FC1ECC" w:rsidRDefault="006D6F1B" w:rsidP="002E5B34">
      <w:pPr>
        <w:numPr>
          <w:ilvl w:val="0"/>
          <w:numId w:val="15"/>
        </w:numPr>
        <w:spacing w:line="240" w:lineRule="auto"/>
        <w:rPr>
          <w:rFonts w:ascii="Times New Roman" w:hAnsi="Times New Roman" w:cs="Times New Roman"/>
          <w:lang w:val="ru-RU"/>
        </w:rPr>
      </w:pPr>
      <w:r w:rsidRPr="00FC1ECC">
        <w:rPr>
          <w:rFonts w:ascii="Times New Roman" w:hAnsi="Times New Roman" w:cs="Times New Roman"/>
          <w:i/>
          <w:iCs/>
          <w:lang w:val="ru-RU"/>
        </w:rPr>
        <w:t xml:space="preserve">The </w:t>
      </w:r>
      <w:proofErr w:type="spellStart"/>
      <w:r w:rsidRPr="00FC1ECC">
        <w:rPr>
          <w:rFonts w:ascii="Times New Roman" w:hAnsi="Times New Roman" w:cs="Times New Roman"/>
          <w:i/>
          <w:iCs/>
          <w:lang w:val="ru-RU"/>
        </w:rPr>
        <w:t>Role</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of</w:t>
      </w:r>
      <w:proofErr w:type="spellEnd"/>
      <w:r w:rsidRPr="00FC1ECC">
        <w:rPr>
          <w:rFonts w:ascii="Times New Roman" w:hAnsi="Times New Roman" w:cs="Times New Roman"/>
          <w:i/>
          <w:iCs/>
          <w:lang w:val="ru-RU"/>
        </w:rPr>
        <w:t xml:space="preserve"> English </w:t>
      </w:r>
      <w:proofErr w:type="spellStart"/>
      <w:r w:rsidRPr="00FC1ECC">
        <w:rPr>
          <w:rFonts w:ascii="Times New Roman" w:hAnsi="Times New Roman" w:cs="Times New Roman"/>
          <w:i/>
          <w:iCs/>
          <w:lang w:val="ru-RU"/>
        </w:rPr>
        <w:t>as</w:t>
      </w:r>
      <w:proofErr w:type="spellEnd"/>
      <w:r w:rsidRPr="00FC1ECC">
        <w:rPr>
          <w:rFonts w:ascii="Times New Roman" w:hAnsi="Times New Roman" w:cs="Times New Roman"/>
          <w:i/>
          <w:iCs/>
          <w:lang w:val="ru-RU"/>
        </w:rPr>
        <w:t xml:space="preserve"> a Global Language </w:t>
      </w:r>
      <w:proofErr w:type="spellStart"/>
      <w:r w:rsidRPr="00FC1ECC">
        <w:rPr>
          <w:rFonts w:ascii="Times New Roman" w:hAnsi="Times New Roman" w:cs="Times New Roman"/>
          <w:i/>
          <w:iCs/>
          <w:lang w:val="ru-RU"/>
        </w:rPr>
        <w:t>in</w:t>
      </w:r>
      <w:proofErr w:type="spellEnd"/>
      <w:r w:rsidRPr="00FC1ECC">
        <w:rPr>
          <w:rFonts w:ascii="Times New Roman" w:hAnsi="Times New Roman" w:cs="Times New Roman"/>
          <w:i/>
          <w:iCs/>
          <w:lang w:val="ru-RU"/>
        </w:rPr>
        <w:t xml:space="preserve"> Economic Development.</w:t>
      </w:r>
    </w:p>
    <w:p w14:paraId="47FB57E4" w14:textId="77777777" w:rsidR="006D6F1B" w:rsidRPr="00FC1ECC" w:rsidRDefault="006D6F1B" w:rsidP="002E5B34">
      <w:pPr>
        <w:numPr>
          <w:ilvl w:val="0"/>
          <w:numId w:val="15"/>
        </w:numPr>
        <w:spacing w:line="240" w:lineRule="auto"/>
        <w:rPr>
          <w:rFonts w:ascii="Times New Roman" w:hAnsi="Times New Roman" w:cs="Times New Roman"/>
          <w:lang w:val="ru-RU"/>
        </w:rPr>
      </w:pPr>
      <w:r w:rsidRPr="00FC1ECC">
        <w:rPr>
          <w:rFonts w:ascii="Times New Roman" w:hAnsi="Times New Roman" w:cs="Times New Roman"/>
          <w:i/>
          <w:iCs/>
          <w:lang w:val="ru-RU"/>
        </w:rPr>
        <w:t xml:space="preserve">The Impact </w:t>
      </w:r>
      <w:proofErr w:type="spellStart"/>
      <w:r w:rsidRPr="00FC1ECC">
        <w:rPr>
          <w:rFonts w:ascii="Times New Roman" w:hAnsi="Times New Roman" w:cs="Times New Roman"/>
          <w:i/>
          <w:iCs/>
          <w:lang w:val="ru-RU"/>
        </w:rPr>
        <w:t>of</w:t>
      </w:r>
      <w:proofErr w:type="spellEnd"/>
      <w:r w:rsidRPr="00FC1ECC">
        <w:rPr>
          <w:rFonts w:ascii="Times New Roman" w:hAnsi="Times New Roman" w:cs="Times New Roman"/>
          <w:i/>
          <w:iCs/>
          <w:lang w:val="ru-RU"/>
        </w:rPr>
        <w:t xml:space="preserve"> Cross-</w:t>
      </w:r>
      <w:proofErr w:type="spellStart"/>
      <w:r w:rsidRPr="00FC1ECC">
        <w:rPr>
          <w:rFonts w:ascii="Times New Roman" w:hAnsi="Times New Roman" w:cs="Times New Roman"/>
          <w:i/>
          <w:iCs/>
          <w:lang w:val="ru-RU"/>
        </w:rPr>
        <w:t>Cultural</w:t>
      </w:r>
      <w:proofErr w:type="spellEnd"/>
      <w:r w:rsidRPr="00FC1ECC">
        <w:rPr>
          <w:rFonts w:ascii="Times New Roman" w:hAnsi="Times New Roman" w:cs="Times New Roman"/>
          <w:i/>
          <w:iCs/>
          <w:lang w:val="ru-RU"/>
        </w:rPr>
        <w:t xml:space="preserve"> Communication </w:t>
      </w:r>
      <w:proofErr w:type="spellStart"/>
      <w:r w:rsidRPr="00FC1ECC">
        <w:rPr>
          <w:rFonts w:ascii="Times New Roman" w:hAnsi="Times New Roman" w:cs="Times New Roman"/>
          <w:i/>
          <w:iCs/>
          <w:lang w:val="ru-RU"/>
        </w:rPr>
        <w:t>on</w:t>
      </w:r>
      <w:proofErr w:type="spellEnd"/>
      <w:r w:rsidRPr="00FC1ECC">
        <w:rPr>
          <w:rFonts w:ascii="Times New Roman" w:hAnsi="Times New Roman" w:cs="Times New Roman"/>
          <w:i/>
          <w:iCs/>
          <w:lang w:val="ru-RU"/>
        </w:rPr>
        <w:t xml:space="preserve"> International Relations.</w:t>
      </w:r>
    </w:p>
    <w:p w14:paraId="11F83C20" w14:textId="670E2810" w:rsidR="006D6F1B" w:rsidRPr="00FC1ECC" w:rsidRDefault="00000000" w:rsidP="002E5B34">
      <w:pPr>
        <w:spacing w:line="240" w:lineRule="auto"/>
        <w:rPr>
          <w:rFonts w:ascii="Times New Roman" w:hAnsi="Times New Roman" w:cs="Times New Roman"/>
        </w:rPr>
      </w:pPr>
      <w:r w:rsidRPr="00FC1ECC">
        <w:rPr>
          <w:rFonts w:ascii="Times New Roman" w:hAnsi="Times New Roman" w:cs="Times New Roman"/>
          <w:lang w:val="ru-RU"/>
        </w:rPr>
        <w:lastRenderedPageBreak/>
        <w:pict w14:anchorId="2183E410">
          <v:rect id="_x0000_i1028" style="width:0;height:1.5pt" o:hralign="center" o:hrstd="t" o:hr="t" fillcolor="#a0a0a0" stroked="f"/>
        </w:pict>
      </w:r>
    </w:p>
    <w:p w14:paraId="7B275F1A" w14:textId="6D77AC3F"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Part</w:t>
      </w:r>
      <w:proofErr w:type="spellEnd"/>
      <w:r w:rsidRPr="00FC1ECC">
        <w:rPr>
          <w:rFonts w:ascii="Times New Roman" w:hAnsi="Times New Roman" w:cs="Times New Roman"/>
          <w:b/>
          <w:bCs/>
          <w:lang w:val="ru-RU"/>
        </w:rPr>
        <w:t xml:space="preserve"> </w:t>
      </w:r>
      <w:r w:rsidRPr="00FC1ECC">
        <w:rPr>
          <w:rFonts w:ascii="Times New Roman" w:hAnsi="Times New Roman" w:cs="Times New Roman"/>
          <w:b/>
          <w:bCs/>
        </w:rPr>
        <w:t>3</w:t>
      </w:r>
      <w:r w:rsidRPr="00FC1ECC">
        <w:rPr>
          <w:rFonts w:ascii="Times New Roman" w:hAnsi="Times New Roman" w:cs="Times New Roman"/>
          <w:b/>
          <w:bCs/>
          <w:lang w:val="ru-RU"/>
        </w:rPr>
        <w:t xml:space="preserve"> – </w:t>
      </w:r>
      <w:proofErr w:type="spellStart"/>
      <w:r w:rsidRPr="00FC1ECC">
        <w:rPr>
          <w:rFonts w:ascii="Times New Roman" w:hAnsi="Times New Roman" w:cs="Times New Roman"/>
          <w:b/>
          <w:bCs/>
          <w:lang w:val="ru-RU"/>
        </w:rPr>
        <w:t>Vocabulary</w:t>
      </w:r>
      <w:proofErr w:type="spellEnd"/>
      <w:r w:rsidRPr="00FC1ECC">
        <w:rPr>
          <w:rFonts w:ascii="Times New Roman" w:hAnsi="Times New Roman" w:cs="Times New Roman"/>
          <w:b/>
          <w:bCs/>
          <w:lang w:val="ru-RU"/>
        </w:rPr>
        <w:t xml:space="preserve"> &amp; </w:t>
      </w:r>
      <w:proofErr w:type="spellStart"/>
      <w:r w:rsidRPr="00FC1ECC">
        <w:rPr>
          <w:rFonts w:ascii="Times New Roman" w:hAnsi="Times New Roman" w:cs="Times New Roman"/>
          <w:b/>
          <w:bCs/>
          <w:lang w:val="ru-RU"/>
        </w:rPr>
        <w:t>Grammar</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Accuracy</w:t>
      </w:r>
      <w:proofErr w:type="spellEnd"/>
      <w:r w:rsidRPr="00FC1ECC">
        <w:rPr>
          <w:rFonts w:ascii="Times New Roman" w:hAnsi="Times New Roman" w:cs="Times New Roman"/>
          <w:b/>
          <w:bCs/>
          <w:lang w:val="ru-RU"/>
        </w:rPr>
        <w:t xml:space="preserve"> (20 </w:t>
      </w:r>
      <w:proofErr w:type="spellStart"/>
      <w:r w:rsidRPr="00FC1ECC">
        <w:rPr>
          <w:rFonts w:ascii="Times New Roman" w:hAnsi="Times New Roman" w:cs="Times New Roman"/>
          <w:b/>
          <w:bCs/>
          <w:lang w:val="ru-RU"/>
        </w:rPr>
        <w:t>points</w:t>
      </w:r>
      <w:proofErr w:type="spellEnd"/>
      <w:r w:rsidRPr="00FC1ECC">
        <w:rPr>
          <w:rFonts w:ascii="Times New Roman" w:hAnsi="Times New Roman" w:cs="Times New Roman"/>
          <w:b/>
          <w:bCs/>
          <w:lang w:val="ru-RU"/>
        </w:rPr>
        <w:t>)</w:t>
      </w:r>
    </w:p>
    <w:p w14:paraId="30787397"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Students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complete</w:t>
      </w:r>
      <w:proofErr w:type="spellEnd"/>
      <w:r w:rsidRPr="00FC1ECC">
        <w:rPr>
          <w:rFonts w:ascii="Times New Roman" w:hAnsi="Times New Roman" w:cs="Times New Roman"/>
          <w:lang w:val="ru-RU"/>
        </w:rPr>
        <w:t xml:space="preserve"> a </w:t>
      </w:r>
      <w:proofErr w:type="spellStart"/>
      <w:r w:rsidRPr="00FC1ECC">
        <w:rPr>
          <w:rFonts w:ascii="Times New Roman" w:hAnsi="Times New Roman" w:cs="Times New Roman"/>
          <w:lang w:val="ru-RU"/>
        </w:rPr>
        <w:t>short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written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quiz</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consisting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of</w:t>
      </w:r>
      <w:proofErr w:type="spellEnd"/>
      <w:r w:rsidRPr="00FC1ECC">
        <w:rPr>
          <w:rFonts w:ascii="Times New Roman" w:hAnsi="Times New Roman" w:cs="Times New Roman"/>
          <w:lang w:val="ru-RU"/>
        </w:rPr>
        <w:t>:</w:t>
      </w:r>
    </w:p>
    <w:p w14:paraId="17F7272C" w14:textId="77777777" w:rsidR="006D6F1B" w:rsidRPr="00FC1ECC" w:rsidRDefault="006D6F1B" w:rsidP="002E5B34">
      <w:pPr>
        <w:numPr>
          <w:ilvl w:val="0"/>
          <w:numId w:val="17"/>
        </w:numPr>
        <w:spacing w:line="240" w:lineRule="auto"/>
        <w:rPr>
          <w:rFonts w:ascii="Times New Roman" w:hAnsi="Times New Roman" w:cs="Times New Roman"/>
          <w:lang w:val="ru-RU"/>
        </w:rPr>
      </w:pPr>
      <w:r w:rsidRPr="00FC1ECC">
        <w:rPr>
          <w:rFonts w:ascii="Times New Roman" w:hAnsi="Times New Roman" w:cs="Times New Roman"/>
          <w:lang w:val="ru-RU"/>
        </w:rPr>
        <w:t xml:space="preserve">5 </w:t>
      </w:r>
      <w:proofErr w:type="spellStart"/>
      <w:r w:rsidRPr="00FC1ECC">
        <w:rPr>
          <w:rFonts w:ascii="Times New Roman" w:hAnsi="Times New Roman" w:cs="Times New Roman"/>
          <w:lang w:val="ru-RU"/>
        </w:rPr>
        <w:t>multiple-choice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items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field-specific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terms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treaty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litigation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fiscal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policy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paraphrase</w:t>
      </w:r>
      <w:proofErr w:type="spellEnd"/>
      <w:r w:rsidRPr="00FC1ECC">
        <w:rPr>
          <w:rFonts w:ascii="Times New Roman" w:hAnsi="Times New Roman" w:cs="Times New Roman"/>
          <w:lang w:val="ru-RU"/>
        </w:rPr>
        <w:t>).</w:t>
      </w:r>
    </w:p>
    <w:p w14:paraId="7FA6891D" w14:textId="77777777" w:rsidR="006D6F1B" w:rsidRPr="00FC1ECC" w:rsidRDefault="006D6F1B" w:rsidP="002E5B34">
      <w:pPr>
        <w:numPr>
          <w:ilvl w:val="0"/>
          <w:numId w:val="17"/>
        </w:numPr>
        <w:spacing w:line="240" w:lineRule="auto"/>
        <w:rPr>
          <w:rFonts w:ascii="Times New Roman" w:hAnsi="Times New Roman" w:cs="Times New Roman"/>
          <w:lang w:val="ru-RU"/>
        </w:rPr>
      </w:pPr>
      <w:r w:rsidRPr="00FC1ECC">
        <w:rPr>
          <w:rFonts w:ascii="Times New Roman" w:hAnsi="Times New Roman" w:cs="Times New Roman"/>
          <w:lang w:val="ru-RU"/>
        </w:rPr>
        <w:t xml:space="preserve">5 </w:t>
      </w:r>
      <w:proofErr w:type="spellStart"/>
      <w:r w:rsidRPr="00FC1ECC">
        <w:rPr>
          <w:rFonts w:ascii="Times New Roman" w:hAnsi="Times New Roman" w:cs="Times New Roman"/>
          <w:lang w:val="ru-RU"/>
        </w:rPr>
        <w:t>grammar</w:t>
      </w:r>
      <w:proofErr w:type="spellEnd"/>
      <w:r w:rsidRPr="00FC1ECC">
        <w:rPr>
          <w:rFonts w:ascii="Times New Roman" w:hAnsi="Times New Roman" w:cs="Times New Roman"/>
          <w:lang w:val="ru-RU"/>
        </w:rPr>
        <w:t>/</w:t>
      </w:r>
      <w:proofErr w:type="spellStart"/>
      <w:r w:rsidRPr="00FC1ECC">
        <w:rPr>
          <w:rFonts w:ascii="Times New Roman" w:hAnsi="Times New Roman" w:cs="Times New Roman"/>
          <w:lang w:val="ru-RU"/>
        </w:rPr>
        <w:t>usage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questions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testing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sentence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structure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linking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devices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correctness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nominalization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hedging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conditionals</w:t>
      </w:r>
      <w:proofErr w:type="spellEnd"/>
      <w:r w:rsidRPr="00FC1ECC">
        <w:rPr>
          <w:rFonts w:ascii="Times New Roman" w:hAnsi="Times New Roman" w:cs="Times New Roman"/>
          <w:lang w:val="ru-RU"/>
        </w:rPr>
        <w:t>).</w:t>
      </w:r>
    </w:p>
    <w:p w14:paraId="32E71E57"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78E704A8">
          <v:rect id="_x0000_i1029" style="width:0;height:1.5pt" o:hralign="center" o:hrstd="t" o:hr="t" fillcolor="#a0a0a0" stroked="f"/>
        </w:pict>
      </w:r>
    </w:p>
    <w:p w14:paraId="608AB50B" w14:textId="77777777" w:rsidR="002E5B34" w:rsidRPr="00FC1ECC" w:rsidRDefault="002E5B34" w:rsidP="002E5B34">
      <w:pPr>
        <w:pStyle w:val="aff9"/>
        <w:spacing w:before="0" w:beforeAutospacing="0" w:after="0" w:afterAutospacing="0"/>
        <w:jc w:val="center"/>
        <w:rPr>
          <w:b/>
          <w:bCs/>
          <w:sz w:val="22"/>
          <w:szCs w:val="22"/>
          <w:lang w:val="en-US"/>
        </w:rPr>
      </w:pPr>
      <w:r w:rsidRPr="00FC1ECC">
        <w:rPr>
          <w:b/>
          <w:bCs/>
          <w:sz w:val="22"/>
          <w:szCs w:val="22"/>
          <w:lang w:val="en-US"/>
        </w:rPr>
        <w:t>GRADING POLICY</w:t>
      </w:r>
    </w:p>
    <w:p w14:paraId="4450513F" w14:textId="01608BB4" w:rsidR="002E5B34" w:rsidRPr="00FC1ECC" w:rsidRDefault="002E5B34" w:rsidP="002E5B34">
      <w:pPr>
        <w:pStyle w:val="aff9"/>
        <w:spacing w:before="0" w:beforeAutospacing="0" w:after="0" w:afterAutospacing="0"/>
        <w:ind w:firstLine="709"/>
        <w:jc w:val="both"/>
        <w:rPr>
          <w:rStyle w:val="af7"/>
          <w:sz w:val="22"/>
          <w:szCs w:val="22"/>
          <w:lang w:val="en-US"/>
        </w:rPr>
      </w:pPr>
      <w:r w:rsidRPr="00FC1ECC">
        <w:rPr>
          <w:sz w:val="22"/>
          <w:szCs w:val="22"/>
          <w:lang w:val="en-US"/>
        </w:rPr>
        <w:t>A grading policy based on a rubric incorporating Bloom's taxonomy and course learning outcomes provides several advantages. Using a rubric improves consistency between assessments and learning objectives, offers a structured assessment, and ensures transparent and consistent grading. In addition, they empower students by clearly defining expectations and areas for improvement, which ultimately contributes to their educational development and course success. The criteria-based assessment rubric is given.</w:t>
      </w:r>
    </w:p>
    <w:p w14:paraId="118D40DF" w14:textId="77777777" w:rsidR="002E5B34" w:rsidRPr="00FC1ECC" w:rsidRDefault="002E5B34" w:rsidP="002E5B34">
      <w:pPr>
        <w:spacing w:line="240" w:lineRule="auto"/>
        <w:rPr>
          <w:rFonts w:ascii="Times New Roman" w:hAnsi="Times New Roman" w:cs="Times New Roman"/>
          <w:b/>
          <w:bCs/>
          <w:lang w:val="ru-RU"/>
        </w:rPr>
      </w:pPr>
    </w:p>
    <w:p w14:paraId="6783AC5F" w14:textId="3F46934A"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4. </w:t>
      </w:r>
      <w:proofErr w:type="spellStart"/>
      <w:r w:rsidRPr="00FC1ECC">
        <w:rPr>
          <w:rFonts w:ascii="Times New Roman" w:hAnsi="Times New Roman" w:cs="Times New Roman"/>
          <w:b/>
          <w:bCs/>
          <w:lang w:val="ru-RU"/>
        </w:rPr>
        <w:t>Evaluation</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Criteria</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2354"/>
        <w:gridCol w:w="1744"/>
        <w:gridCol w:w="1927"/>
        <w:gridCol w:w="1877"/>
      </w:tblGrid>
      <w:tr w:rsidR="006D6F1B" w:rsidRPr="00FC1ECC" w14:paraId="50251873" w14:textId="77777777" w:rsidTr="002E5B34">
        <w:trPr>
          <w:tblHeader/>
          <w:tblCellSpacing w:w="15" w:type="dxa"/>
        </w:trPr>
        <w:tc>
          <w:tcPr>
            <w:tcW w:w="0" w:type="auto"/>
            <w:vAlign w:val="center"/>
            <w:hideMark/>
          </w:tcPr>
          <w:p w14:paraId="41789E44"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Criterion</w:t>
            </w:r>
            <w:proofErr w:type="spellEnd"/>
          </w:p>
        </w:tc>
        <w:tc>
          <w:tcPr>
            <w:tcW w:w="0" w:type="auto"/>
            <w:vAlign w:val="center"/>
            <w:hideMark/>
          </w:tcPr>
          <w:p w14:paraId="4B5C63CE"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Excellent</w:t>
            </w:r>
            <w:proofErr w:type="spellEnd"/>
            <w:r w:rsidRPr="00FC1ECC">
              <w:rPr>
                <w:rFonts w:ascii="Times New Roman" w:hAnsi="Times New Roman" w:cs="Times New Roman"/>
                <w:b/>
                <w:bCs/>
                <w:lang w:val="ru-RU"/>
              </w:rPr>
              <w:t xml:space="preserve"> (90–100%)</w:t>
            </w:r>
          </w:p>
        </w:tc>
        <w:tc>
          <w:tcPr>
            <w:tcW w:w="0" w:type="auto"/>
            <w:vAlign w:val="center"/>
            <w:hideMark/>
          </w:tcPr>
          <w:p w14:paraId="326DAC28"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Good (75–89%)</w:t>
            </w:r>
          </w:p>
        </w:tc>
        <w:tc>
          <w:tcPr>
            <w:tcW w:w="0" w:type="auto"/>
            <w:vAlign w:val="center"/>
            <w:hideMark/>
          </w:tcPr>
          <w:p w14:paraId="34723799"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Satisfactory</w:t>
            </w:r>
            <w:proofErr w:type="spellEnd"/>
            <w:r w:rsidRPr="00FC1ECC">
              <w:rPr>
                <w:rFonts w:ascii="Times New Roman" w:hAnsi="Times New Roman" w:cs="Times New Roman"/>
                <w:b/>
                <w:bCs/>
                <w:lang w:val="ru-RU"/>
              </w:rPr>
              <w:t xml:space="preserve"> (60–74%)</w:t>
            </w:r>
          </w:p>
        </w:tc>
        <w:tc>
          <w:tcPr>
            <w:tcW w:w="0" w:type="auto"/>
            <w:vAlign w:val="center"/>
            <w:hideMark/>
          </w:tcPr>
          <w:p w14:paraId="1CCBC3D9"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Unsatisfactory</w:t>
            </w:r>
            <w:proofErr w:type="spellEnd"/>
            <w:r w:rsidRPr="00FC1ECC">
              <w:rPr>
                <w:rFonts w:ascii="Times New Roman" w:hAnsi="Times New Roman" w:cs="Times New Roman"/>
                <w:b/>
                <w:bCs/>
                <w:lang w:val="ru-RU"/>
              </w:rPr>
              <w:t xml:space="preserve"> (0–59%)</w:t>
            </w:r>
          </w:p>
        </w:tc>
      </w:tr>
      <w:tr w:rsidR="006D6F1B" w:rsidRPr="00FC1ECC" w14:paraId="2BD049CE" w14:textId="77777777" w:rsidTr="002E5B34">
        <w:trPr>
          <w:tblCellSpacing w:w="15" w:type="dxa"/>
        </w:trPr>
        <w:tc>
          <w:tcPr>
            <w:tcW w:w="0" w:type="auto"/>
            <w:vAlign w:val="center"/>
            <w:hideMark/>
          </w:tcPr>
          <w:p w14:paraId="3A27CB98"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Reading</w:t>
            </w:r>
            <w:proofErr w:type="spellEnd"/>
            <w:r w:rsidRPr="00FC1ECC">
              <w:rPr>
                <w:rFonts w:ascii="Times New Roman" w:hAnsi="Times New Roman" w:cs="Times New Roman"/>
                <w:b/>
                <w:bCs/>
                <w:lang w:val="ru-RU"/>
              </w:rPr>
              <w:t xml:space="preserve"> &amp; Analysis</w:t>
            </w:r>
          </w:p>
        </w:tc>
        <w:tc>
          <w:tcPr>
            <w:tcW w:w="0" w:type="auto"/>
            <w:vAlign w:val="center"/>
            <w:hideMark/>
          </w:tcPr>
          <w:p w14:paraId="23BA5B90"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Demonstrates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deep</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understanding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precise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summary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insightful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interpretation</w:t>
            </w:r>
            <w:proofErr w:type="spellEnd"/>
            <w:r w:rsidRPr="00FC1ECC">
              <w:rPr>
                <w:rFonts w:ascii="Times New Roman" w:hAnsi="Times New Roman" w:cs="Times New Roman"/>
                <w:lang w:val="ru-RU"/>
              </w:rPr>
              <w:t>.</w:t>
            </w:r>
          </w:p>
        </w:tc>
        <w:tc>
          <w:tcPr>
            <w:tcW w:w="0" w:type="auto"/>
            <w:vAlign w:val="center"/>
            <w:hideMark/>
          </w:tcPr>
          <w:p w14:paraId="3F5778E2"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Understands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most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ideas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minor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inaccuracies</w:t>
            </w:r>
            <w:proofErr w:type="spellEnd"/>
            <w:r w:rsidRPr="00FC1ECC">
              <w:rPr>
                <w:rFonts w:ascii="Times New Roman" w:hAnsi="Times New Roman" w:cs="Times New Roman"/>
                <w:lang w:val="ru-RU"/>
              </w:rPr>
              <w:t>.</w:t>
            </w:r>
          </w:p>
        </w:tc>
        <w:tc>
          <w:tcPr>
            <w:tcW w:w="0" w:type="auto"/>
            <w:vAlign w:val="center"/>
            <w:hideMark/>
          </w:tcPr>
          <w:p w14:paraId="19C53A37"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Basic </w:t>
            </w:r>
            <w:proofErr w:type="spellStart"/>
            <w:r w:rsidRPr="00FC1ECC">
              <w:rPr>
                <w:rFonts w:ascii="Times New Roman" w:hAnsi="Times New Roman" w:cs="Times New Roman"/>
                <w:lang w:val="ru-RU"/>
              </w:rPr>
              <w:t>comprehension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limited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critical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engagement</w:t>
            </w:r>
            <w:proofErr w:type="spellEnd"/>
            <w:r w:rsidRPr="00FC1ECC">
              <w:rPr>
                <w:rFonts w:ascii="Times New Roman" w:hAnsi="Times New Roman" w:cs="Times New Roman"/>
                <w:lang w:val="ru-RU"/>
              </w:rPr>
              <w:t>.</w:t>
            </w:r>
          </w:p>
        </w:tc>
        <w:tc>
          <w:tcPr>
            <w:tcW w:w="0" w:type="auto"/>
            <w:vAlign w:val="center"/>
            <w:hideMark/>
          </w:tcPr>
          <w:p w14:paraId="3E5707BA"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Misinterprets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fails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distinguish</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voices</w:t>
            </w:r>
            <w:proofErr w:type="spellEnd"/>
            <w:r w:rsidRPr="00FC1ECC">
              <w:rPr>
                <w:rFonts w:ascii="Times New Roman" w:hAnsi="Times New Roman" w:cs="Times New Roman"/>
                <w:lang w:val="ru-RU"/>
              </w:rPr>
              <w:t>.</w:t>
            </w:r>
          </w:p>
        </w:tc>
      </w:tr>
      <w:tr w:rsidR="006D6F1B" w:rsidRPr="00FC1ECC" w14:paraId="026E61D4" w14:textId="77777777" w:rsidTr="002E5B34">
        <w:trPr>
          <w:tblCellSpacing w:w="15" w:type="dxa"/>
        </w:trPr>
        <w:tc>
          <w:tcPr>
            <w:tcW w:w="0" w:type="auto"/>
            <w:vAlign w:val="center"/>
            <w:hideMark/>
          </w:tcPr>
          <w:p w14:paraId="70AC3881"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Writing</w:t>
            </w:r>
            <w:proofErr w:type="spellEnd"/>
            <w:r w:rsidRPr="00FC1ECC">
              <w:rPr>
                <w:rFonts w:ascii="Times New Roman" w:hAnsi="Times New Roman" w:cs="Times New Roman"/>
                <w:b/>
                <w:bCs/>
                <w:lang w:val="ru-RU"/>
              </w:rPr>
              <w:t xml:space="preserve"> Task</w:t>
            </w:r>
          </w:p>
        </w:tc>
        <w:tc>
          <w:tcPr>
            <w:tcW w:w="0" w:type="auto"/>
            <w:vAlign w:val="center"/>
            <w:hideMark/>
          </w:tcPr>
          <w:p w14:paraId="1A009072"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Clear, </w:t>
            </w:r>
            <w:proofErr w:type="spellStart"/>
            <w:r w:rsidRPr="00FC1ECC">
              <w:rPr>
                <w:rFonts w:ascii="Times New Roman" w:hAnsi="Times New Roman" w:cs="Times New Roman"/>
                <w:lang w:val="ru-RU"/>
              </w:rPr>
              <w:t>coherent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tone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integrates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sources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quotations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effectively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minimal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errors</w:t>
            </w:r>
            <w:proofErr w:type="spellEnd"/>
            <w:r w:rsidRPr="00FC1ECC">
              <w:rPr>
                <w:rFonts w:ascii="Times New Roman" w:hAnsi="Times New Roman" w:cs="Times New Roman"/>
                <w:lang w:val="ru-RU"/>
              </w:rPr>
              <w:t>.</w:t>
            </w:r>
          </w:p>
        </w:tc>
        <w:tc>
          <w:tcPr>
            <w:tcW w:w="0" w:type="auto"/>
            <w:vAlign w:val="center"/>
            <w:hideMark/>
          </w:tcPr>
          <w:p w14:paraId="22B22854"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Logical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structure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few</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grammar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issues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good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argument</w:t>
            </w:r>
            <w:proofErr w:type="spellEnd"/>
            <w:r w:rsidRPr="00FC1ECC">
              <w:rPr>
                <w:rFonts w:ascii="Times New Roman" w:hAnsi="Times New Roman" w:cs="Times New Roman"/>
                <w:lang w:val="ru-RU"/>
              </w:rPr>
              <w:t>.</w:t>
            </w:r>
          </w:p>
        </w:tc>
        <w:tc>
          <w:tcPr>
            <w:tcW w:w="0" w:type="auto"/>
            <w:vAlign w:val="center"/>
            <w:hideMark/>
          </w:tcPr>
          <w:p w14:paraId="27C1D9DC"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Weak</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structure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errors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obscure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meaning</w:t>
            </w:r>
            <w:proofErr w:type="spellEnd"/>
            <w:r w:rsidRPr="00FC1ECC">
              <w:rPr>
                <w:rFonts w:ascii="Times New Roman" w:hAnsi="Times New Roman" w:cs="Times New Roman"/>
                <w:lang w:val="ru-RU"/>
              </w:rPr>
              <w:t>.</w:t>
            </w:r>
          </w:p>
        </w:tc>
        <w:tc>
          <w:tcPr>
            <w:tcW w:w="0" w:type="auto"/>
            <w:vAlign w:val="center"/>
            <w:hideMark/>
          </w:tcPr>
          <w:p w14:paraId="52CFA15E"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Disorganized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off-topic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plagiarized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short</w:t>
            </w:r>
            <w:proofErr w:type="spellEnd"/>
            <w:r w:rsidRPr="00FC1ECC">
              <w:rPr>
                <w:rFonts w:ascii="Times New Roman" w:hAnsi="Times New Roman" w:cs="Times New Roman"/>
                <w:lang w:val="ru-RU"/>
              </w:rPr>
              <w:t>.</w:t>
            </w:r>
          </w:p>
        </w:tc>
      </w:tr>
      <w:tr w:rsidR="006D6F1B" w:rsidRPr="00FC1ECC" w14:paraId="2E0D740F" w14:textId="77777777" w:rsidTr="002E5B34">
        <w:trPr>
          <w:tblCellSpacing w:w="15" w:type="dxa"/>
        </w:trPr>
        <w:tc>
          <w:tcPr>
            <w:tcW w:w="0" w:type="auto"/>
            <w:vAlign w:val="center"/>
            <w:hideMark/>
          </w:tcPr>
          <w:p w14:paraId="5FABAADA"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Oral</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Presentation</w:t>
            </w:r>
            <w:proofErr w:type="spellEnd"/>
          </w:p>
        </w:tc>
        <w:tc>
          <w:tcPr>
            <w:tcW w:w="0" w:type="auto"/>
            <w:vAlign w:val="center"/>
            <w:hideMark/>
          </w:tcPr>
          <w:p w14:paraId="57C646D0"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Confident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fluent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excellent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pronunciation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structure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w:t>
            </w:r>
          </w:p>
        </w:tc>
        <w:tc>
          <w:tcPr>
            <w:tcW w:w="0" w:type="auto"/>
            <w:vAlign w:val="center"/>
            <w:hideMark/>
          </w:tcPr>
          <w:p w14:paraId="6C976D54"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Generally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clear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some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hesitation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good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structure</w:t>
            </w:r>
            <w:proofErr w:type="spellEnd"/>
            <w:r w:rsidRPr="00FC1ECC">
              <w:rPr>
                <w:rFonts w:ascii="Times New Roman" w:hAnsi="Times New Roman" w:cs="Times New Roman"/>
                <w:lang w:val="ru-RU"/>
              </w:rPr>
              <w:t>.</w:t>
            </w:r>
          </w:p>
        </w:tc>
        <w:tc>
          <w:tcPr>
            <w:tcW w:w="0" w:type="auto"/>
            <w:vAlign w:val="center"/>
            <w:hideMark/>
          </w:tcPr>
          <w:p w14:paraId="084A3292"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Basic </w:t>
            </w:r>
            <w:proofErr w:type="spellStart"/>
            <w:r w:rsidRPr="00FC1ECC">
              <w:rPr>
                <w:rFonts w:ascii="Times New Roman" w:hAnsi="Times New Roman" w:cs="Times New Roman"/>
                <w:lang w:val="ru-RU"/>
              </w:rPr>
              <w:t>fluency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limited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uneven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delivery</w:t>
            </w:r>
            <w:proofErr w:type="spellEnd"/>
            <w:r w:rsidRPr="00FC1ECC">
              <w:rPr>
                <w:rFonts w:ascii="Times New Roman" w:hAnsi="Times New Roman" w:cs="Times New Roman"/>
                <w:lang w:val="ru-RU"/>
              </w:rPr>
              <w:t>.</w:t>
            </w:r>
          </w:p>
        </w:tc>
        <w:tc>
          <w:tcPr>
            <w:tcW w:w="0" w:type="auto"/>
            <w:vAlign w:val="center"/>
            <w:hideMark/>
          </w:tcPr>
          <w:p w14:paraId="2182B2AE"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Unclear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memorized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incoherent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presentation</w:t>
            </w:r>
            <w:proofErr w:type="spellEnd"/>
            <w:r w:rsidRPr="00FC1ECC">
              <w:rPr>
                <w:rFonts w:ascii="Times New Roman" w:hAnsi="Times New Roman" w:cs="Times New Roman"/>
                <w:lang w:val="ru-RU"/>
              </w:rPr>
              <w:t>.</w:t>
            </w:r>
          </w:p>
        </w:tc>
      </w:tr>
      <w:tr w:rsidR="006D6F1B" w:rsidRPr="00FC1ECC" w14:paraId="04C7D063" w14:textId="77777777" w:rsidTr="002E5B34">
        <w:trPr>
          <w:tblCellSpacing w:w="15" w:type="dxa"/>
        </w:trPr>
        <w:tc>
          <w:tcPr>
            <w:tcW w:w="0" w:type="auto"/>
            <w:vAlign w:val="center"/>
            <w:hideMark/>
          </w:tcPr>
          <w:p w14:paraId="552A3BCA"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b/>
                <w:bCs/>
                <w:lang w:val="ru-RU"/>
              </w:rPr>
              <w:t>Vocabulary</w:t>
            </w:r>
            <w:proofErr w:type="spellEnd"/>
            <w:r w:rsidRPr="00FC1ECC">
              <w:rPr>
                <w:rFonts w:ascii="Times New Roman" w:hAnsi="Times New Roman" w:cs="Times New Roman"/>
                <w:b/>
                <w:bCs/>
                <w:lang w:val="ru-RU"/>
              </w:rPr>
              <w:t xml:space="preserve"> &amp; </w:t>
            </w:r>
            <w:proofErr w:type="spellStart"/>
            <w:r w:rsidRPr="00FC1ECC">
              <w:rPr>
                <w:rFonts w:ascii="Times New Roman" w:hAnsi="Times New Roman" w:cs="Times New Roman"/>
                <w:b/>
                <w:bCs/>
                <w:lang w:val="ru-RU"/>
              </w:rPr>
              <w:t>Grammar</w:t>
            </w:r>
            <w:proofErr w:type="spellEnd"/>
          </w:p>
        </w:tc>
        <w:tc>
          <w:tcPr>
            <w:tcW w:w="0" w:type="auto"/>
            <w:vAlign w:val="center"/>
            <w:hideMark/>
          </w:tcPr>
          <w:p w14:paraId="50449424"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Field-</w:t>
            </w:r>
            <w:proofErr w:type="spellStart"/>
            <w:r w:rsidRPr="00FC1ECC">
              <w:rPr>
                <w:rFonts w:ascii="Times New Roman" w:hAnsi="Times New Roman" w:cs="Times New Roman"/>
                <w:lang w:val="ru-RU"/>
              </w:rPr>
              <w:t>specific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used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precisely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accurate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grammar</w:t>
            </w:r>
            <w:proofErr w:type="spellEnd"/>
            <w:r w:rsidRPr="00FC1ECC">
              <w:rPr>
                <w:rFonts w:ascii="Times New Roman" w:hAnsi="Times New Roman" w:cs="Times New Roman"/>
                <w:lang w:val="ru-RU"/>
              </w:rPr>
              <w:t>.</w:t>
            </w:r>
          </w:p>
        </w:tc>
        <w:tc>
          <w:tcPr>
            <w:tcW w:w="0" w:type="auto"/>
            <w:vAlign w:val="center"/>
            <w:hideMark/>
          </w:tcPr>
          <w:p w14:paraId="71F40829"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Good </w:t>
            </w:r>
            <w:proofErr w:type="spellStart"/>
            <w:r w:rsidRPr="00FC1ECC">
              <w:rPr>
                <w:rFonts w:ascii="Times New Roman" w:hAnsi="Times New Roman" w:cs="Times New Roman"/>
                <w:lang w:val="ru-RU"/>
              </w:rPr>
              <w:t>range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with</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minor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mistakes</w:t>
            </w:r>
            <w:proofErr w:type="spellEnd"/>
            <w:r w:rsidRPr="00FC1ECC">
              <w:rPr>
                <w:rFonts w:ascii="Times New Roman" w:hAnsi="Times New Roman" w:cs="Times New Roman"/>
                <w:lang w:val="ru-RU"/>
              </w:rPr>
              <w:t>.</w:t>
            </w:r>
          </w:p>
        </w:tc>
        <w:tc>
          <w:tcPr>
            <w:tcW w:w="0" w:type="auto"/>
            <w:vAlign w:val="center"/>
            <w:hideMark/>
          </w:tcPr>
          <w:p w14:paraId="39E9F9FE"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Limited </w:t>
            </w:r>
            <w:proofErr w:type="spellStart"/>
            <w:r w:rsidRPr="00FC1ECC">
              <w:rPr>
                <w:rFonts w:ascii="Times New Roman" w:hAnsi="Times New Roman" w:cs="Times New Roman"/>
                <w:lang w:val="ru-RU"/>
              </w:rPr>
              <w:t>vocabulary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frequent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grammar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errors</w:t>
            </w:r>
            <w:proofErr w:type="spellEnd"/>
            <w:r w:rsidRPr="00FC1ECC">
              <w:rPr>
                <w:rFonts w:ascii="Times New Roman" w:hAnsi="Times New Roman" w:cs="Times New Roman"/>
                <w:lang w:val="ru-RU"/>
              </w:rPr>
              <w:t>.</w:t>
            </w:r>
          </w:p>
        </w:tc>
        <w:tc>
          <w:tcPr>
            <w:tcW w:w="0" w:type="auto"/>
            <w:vAlign w:val="center"/>
            <w:hideMark/>
          </w:tcPr>
          <w:p w14:paraId="60284ABB"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Inaccurate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unprofessional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language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use</w:t>
            </w:r>
            <w:proofErr w:type="spellEnd"/>
            <w:r w:rsidRPr="00FC1ECC">
              <w:rPr>
                <w:rFonts w:ascii="Times New Roman" w:hAnsi="Times New Roman" w:cs="Times New Roman"/>
                <w:lang w:val="ru-RU"/>
              </w:rPr>
              <w:t>.</w:t>
            </w:r>
          </w:p>
        </w:tc>
      </w:tr>
    </w:tbl>
    <w:p w14:paraId="00922163"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51AA9099">
          <v:rect id="_x0000_i1030" style="width:0;height:1.5pt" o:hralign="center" o:hrstd="t" o:hr="t" fillcolor="#a0a0a0" stroked="f"/>
        </w:pict>
      </w:r>
    </w:p>
    <w:p w14:paraId="01178805"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5. </w:t>
      </w:r>
      <w:proofErr w:type="spellStart"/>
      <w:r w:rsidRPr="00FC1ECC">
        <w:rPr>
          <w:rFonts w:ascii="Times New Roman" w:hAnsi="Times New Roman" w:cs="Times New Roman"/>
          <w:b/>
          <w:bCs/>
          <w:lang w:val="ru-RU"/>
        </w:rPr>
        <w:t>Correlation</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with</w:t>
      </w:r>
      <w:proofErr w:type="spellEnd"/>
      <w:r w:rsidRPr="00FC1ECC">
        <w:rPr>
          <w:rFonts w:ascii="Times New Roman" w:hAnsi="Times New Roman" w:cs="Times New Roman"/>
          <w:b/>
          <w:bCs/>
          <w:lang w:val="ru-RU"/>
        </w:rPr>
        <w:t xml:space="preserve"> Learning </w:t>
      </w:r>
      <w:proofErr w:type="spellStart"/>
      <w:r w:rsidRPr="00FC1ECC">
        <w:rPr>
          <w:rFonts w:ascii="Times New Roman" w:hAnsi="Times New Roman" w:cs="Times New Roman"/>
          <w:b/>
          <w:bCs/>
          <w:lang w:val="ru-RU"/>
        </w:rPr>
        <w:t>Outcomes</w:t>
      </w:r>
      <w:proofErr w:type="spellEnd"/>
      <w:r w:rsidRPr="00FC1ECC">
        <w:rPr>
          <w:rFonts w:ascii="Times New Roman" w:hAnsi="Times New Roman" w:cs="Times New Roman"/>
          <w:b/>
          <w:bCs/>
          <w:lang w:val="ru-RU"/>
        </w:rPr>
        <w:t xml:space="preserve"> (LO)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2"/>
        <w:gridCol w:w="2581"/>
      </w:tblGrid>
      <w:tr w:rsidR="006D6F1B" w:rsidRPr="00FC1ECC" w14:paraId="1EC9DD53" w14:textId="77777777">
        <w:trPr>
          <w:tblHeader/>
          <w:tblCellSpacing w:w="15" w:type="dxa"/>
        </w:trPr>
        <w:tc>
          <w:tcPr>
            <w:tcW w:w="0" w:type="auto"/>
            <w:vAlign w:val="center"/>
            <w:hideMark/>
          </w:tcPr>
          <w:p w14:paraId="7EC9CC01"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Learning </w:t>
            </w:r>
            <w:proofErr w:type="spellStart"/>
            <w:r w:rsidRPr="00FC1ECC">
              <w:rPr>
                <w:rFonts w:ascii="Times New Roman" w:hAnsi="Times New Roman" w:cs="Times New Roman"/>
                <w:b/>
                <w:bCs/>
                <w:lang w:val="ru-RU"/>
              </w:rPr>
              <w:t>Outcome</w:t>
            </w:r>
            <w:proofErr w:type="spellEnd"/>
            <w:r w:rsidRPr="00FC1ECC">
              <w:rPr>
                <w:rFonts w:ascii="Times New Roman" w:hAnsi="Times New Roman" w:cs="Times New Roman"/>
                <w:b/>
                <w:bCs/>
                <w:lang w:val="ru-RU"/>
              </w:rPr>
              <w:t xml:space="preserve"> (LO)</w:t>
            </w:r>
          </w:p>
        </w:tc>
        <w:tc>
          <w:tcPr>
            <w:tcW w:w="0" w:type="auto"/>
            <w:vAlign w:val="center"/>
            <w:hideMark/>
          </w:tcPr>
          <w:p w14:paraId="1EA443CD" w14:textId="77777777" w:rsidR="006D6F1B" w:rsidRPr="00FC1ECC" w:rsidRDefault="006D6F1B" w:rsidP="002E5B34">
            <w:pPr>
              <w:spacing w:line="240" w:lineRule="auto"/>
              <w:rPr>
                <w:rFonts w:ascii="Times New Roman" w:hAnsi="Times New Roman" w:cs="Times New Roman"/>
                <w:b/>
                <w:bCs/>
                <w:lang w:val="ru-RU"/>
              </w:rPr>
            </w:pPr>
            <w:proofErr w:type="spellStart"/>
            <w:r w:rsidRPr="00FC1ECC">
              <w:rPr>
                <w:rFonts w:ascii="Times New Roman" w:hAnsi="Times New Roman" w:cs="Times New Roman"/>
                <w:b/>
                <w:bCs/>
                <w:lang w:val="ru-RU"/>
              </w:rPr>
              <w:t>Assessed</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through</w:t>
            </w:r>
            <w:proofErr w:type="spellEnd"/>
          </w:p>
        </w:tc>
      </w:tr>
      <w:tr w:rsidR="006D6F1B" w:rsidRPr="00FC1ECC" w14:paraId="2BA329B9" w14:textId="77777777">
        <w:trPr>
          <w:tblCellSpacing w:w="15" w:type="dxa"/>
        </w:trPr>
        <w:tc>
          <w:tcPr>
            <w:tcW w:w="0" w:type="auto"/>
            <w:vAlign w:val="center"/>
            <w:hideMark/>
          </w:tcPr>
          <w:p w14:paraId="413C886D"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LO1: </w:t>
            </w:r>
            <w:proofErr w:type="spellStart"/>
            <w:r w:rsidRPr="00FC1ECC">
              <w:rPr>
                <w:rFonts w:ascii="Times New Roman" w:hAnsi="Times New Roman" w:cs="Times New Roman"/>
                <w:lang w:val="ru-RU"/>
              </w:rPr>
              <w:t>Identify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analyze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key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texts</w:t>
            </w:r>
            <w:proofErr w:type="spellEnd"/>
          </w:p>
        </w:tc>
        <w:tc>
          <w:tcPr>
            <w:tcW w:w="0" w:type="auto"/>
            <w:vAlign w:val="center"/>
            <w:hideMark/>
          </w:tcPr>
          <w:p w14:paraId="4A4A9E2E"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Part</w:t>
            </w:r>
            <w:proofErr w:type="spellEnd"/>
            <w:r w:rsidRPr="00FC1ECC">
              <w:rPr>
                <w:rFonts w:ascii="Times New Roman" w:hAnsi="Times New Roman" w:cs="Times New Roman"/>
                <w:lang w:val="ru-RU"/>
              </w:rPr>
              <w:t xml:space="preserve"> 1 (</w:t>
            </w:r>
            <w:proofErr w:type="spellStart"/>
            <w:r w:rsidRPr="00FC1ECC">
              <w:rPr>
                <w:rFonts w:ascii="Times New Roman" w:hAnsi="Times New Roman" w:cs="Times New Roman"/>
                <w:lang w:val="ru-RU"/>
              </w:rPr>
              <w:t>Reading</w:t>
            </w:r>
            <w:proofErr w:type="spellEnd"/>
            <w:r w:rsidRPr="00FC1ECC">
              <w:rPr>
                <w:rFonts w:ascii="Times New Roman" w:hAnsi="Times New Roman" w:cs="Times New Roman"/>
                <w:lang w:val="ru-RU"/>
              </w:rPr>
              <w:t xml:space="preserve"> &amp; Analysis)</w:t>
            </w:r>
          </w:p>
        </w:tc>
      </w:tr>
      <w:tr w:rsidR="006D6F1B" w:rsidRPr="00FC1ECC" w14:paraId="44B3B858" w14:textId="77777777">
        <w:trPr>
          <w:tblCellSpacing w:w="15" w:type="dxa"/>
        </w:trPr>
        <w:tc>
          <w:tcPr>
            <w:tcW w:w="0" w:type="auto"/>
            <w:vAlign w:val="center"/>
            <w:hideMark/>
          </w:tcPr>
          <w:p w14:paraId="2D845DF9"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LO2: </w:t>
            </w:r>
            <w:proofErr w:type="spellStart"/>
            <w:r w:rsidRPr="00FC1ECC">
              <w:rPr>
                <w:rFonts w:ascii="Times New Roman" w:hAnsi="Times New Roman" w:cs="Times New Roman"/>
                <w:lang w:val="ru-RU"/>
              </w:rPr>
              <w:t>Apply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reading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interpreting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strategies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texts</w:t>
            </w:r>
            <w:proofErr w:type="spellEnd"/>
          </w:p>
        </w:tc>
        <w:tc>
          <w:tcPr>
            <w:tcW w:w="0" w:type="auto"/>
            <w:vAlign w:val="center"/>
            <w:hideMark/>
          </w:tcPr>
          <w:p w14:paraId="4A15E309"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Part</w:t>
            </w:r>
            <w:proofErr w:type="spellEnd"/>
            <w:r w:rsidRPr="00FC1ECC">
              <w:rPr>
                <w:rFonts w:ascii="Times New Roman" w:hAnsi="Times New Roman" w:cs="Times New Roman"/>
                <w:lang w:val="ru-RU"/>
              </w:rPr>
              <w:t xml:space="preserve"> 1</w:t>
            </w:r>
          </w:p>
        </w:tc>
      </w:tr>
      <w:tr w:rsidR="006D6F1B" w:rsidRPr="00FC1ECC" w14:paraId="024CF4AD" w14:textId="77777777">
        <w:trPr>
          <w:tblCellSpacing w:w="15" w:type="dxa"/>
        </w:trPr>
        <w:tc>
          <w:tcPr>
            <w:tcW w:w="0" w:type="auto"/>
            <w:vAlign w:val="center"/>
            <w:hideMark/>
          </w:tcPr>
          <w:p w14:paraId="3DB3ED46"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LO3: </w:t>
            </w:r>
            <w:proofErr w:type="spellStart"/>
            <w:r w:rsidRPr="00FC1ECC">
              <w:rPr>
                <w:rFonts w:ascii="Times New Roman" w:hAnsi="Times New Roman" w:cs="Times New Roman"/>
                <w:lang w:val="ru-RU"/>
              </w:rPr>
              <w:t>Develop</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coherent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well-structured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academic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writing</w:t>
            </w:r>
            <w:proofErr w:type="spellEnd"/>
          </w:p>
        </w:tc>
        <w:tc>
          <w:tcPr>
            <w:tcW w:w="0" w:type="auto"/>
            <w:vAlign w:val="center"/>
            <w:hideMark/>
          </w:tcPr>
          <w:p w14:paraId="3AA26016"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Part</w:t>
            </w:r>
            <w:proofErr w:type="spellEnd"/>
            <w:r w:rsidRPr="00FC1ECC">
              <w:rPr>
                <w:rFonts w:ascii="Times New Roman" w:hAnsi="Times New Roman" w:cs="Times New Roman"/>
                <w:lang w:val="ru-RU"/>
              </w:rPr>
              <w:t xml:space="preserve"> 2</w:t>
            </w:r>
          </w:p>
        </w:tc>
      </w:tr>
      <w:tr w:rsidR="006D6F1B" w:rsidRPr="00FC1ECC" w14:paraId="65881954" w14:textId="77777777">
        <w:trPr>
          <w:tblCellSpacing w:w="15" w:type="dxa"/>
        </w:trPr>
        <w:tc>
          <w:tcPr>
            <w:tcW w:w="0" w:type="auto"/>
            <w:vAlign w:val="center"/>
            <w:hideMark/>
          </w:tcPr>
          <w:p w14:paraId="5D534BAA"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lastRenderedPageBreak/>
              <w:t xml:space="preserve">LO4: </w:t>
            </w:r>
            <w:proofErr w:type="spellStart"/>
            <w:r w:rsidRPr="00FC1ECC">
              <w:rPr>
                <w:rFonts w:ascii="Times New Roman" w:hAnsi="Times New Roman" w:cs="Times New Roman"/>
                <w:lang w:val="ru-RU"/>
              </w:rPr>
              <w:t>Enhance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communication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settings</w:t>
            </w:r>
            <w:proofErr w:type="spellEnd"/>
          </w:p>
        </w:tc>
        <w:tc>
          <w:tcPr>
            <w:tcW w:w="0" w:type="auto"/>
            <w:vAlign w:val="center"/>
            <w:hideMark/>
          </w:tcPr>
          <w:p w14:paraId="5F8AA927"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Part</w:t>
            </w:r>
            <w:proofErr w:type="spellEnd"/>
            <w:r w:rsidRPr="00FC1ECC">
              <w:rPr>
                <w:rFonts w:ascii="Times New Roman" w:hAnsi="Times New Roman" w:cs="Times New Roman"/>
                <w:lang w:val="ru-RU"/>
              </w:rPr>
              <w:t xml:space="preserve"> 3</w:t>
            </w:r>
          </w:p>
        </w:tc>
      </w:tr>
      <w:tr w:rsidR="006D6F1B" w:rsidRPr="00FC1ECC" w14:paraId="18B2F4ED" w14:textId="77777777">
        <w:trPr>
          <w:tblCellSpacing w:w="15" w:type="dxa"/>
        </w:trPr>
        <w:tc>
          <w:tcPr>
            <w:tcW w:w="0" w:type="auto"/>
            <w:vAlign w:val="center"/>
            <w:hideMark/>
          </w:tcPr>
          <w:p w14:paraId="31409564"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LO5: </w:t>
            </w:r>
            <w:proofErr w:type="spellStart"/>
            <w:r w:rsidRPr="00FC1ECC">
              <w:rPr>
                <w:rFonts w:ascii="Times New Roman" w:hAnsi="Times New Roman" w:cs="Times New Roman"/>
                <w:lang w:val="ru-RU"/>
              </w:rPr>
              <w:t>Evaluate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provide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feedback</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professional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contexts</w:t>
            </w:r>
            <w:proofErr w:type="spellEnd"/>
          </w:p>
        </w:tc>
        <w:tc>
          <w:tcPr>
            <w:tcW w:w="0" w:type="auto"/>
            <w:vAlign w:val="center"/>
            <w:hideMark/>
          </w:tcPr>
          <w:p w14:paraId="15AFEA0F" w14:textId="77777777" w:rsidR="006D6F1B" w:rsidRPr="00FC1ECC" w:rsidRDefault="006D6F1B" w:rsidP="002E5B34">
            <w:pPr>
              <w:spacing w:line="240" w:lineRule="auto"/>
              <w:rPr>
                <w:rFonts w:ascii="Times New Roman" w:hAnsi="Times New Roman" w:cs="Times New Roman"/>
                <w:lang w:val="ru-RU"/>
              </w:rPr>
            </w:pPr>
            <w:proofErr w:type="spellStart"/>
            <w:r w:rsidRPr="00FC1ECC">
              <w:rPr>
                <w:rFonts w:ascii="Times New Roman" w:hAnsi="Times New Roman" w:cs="Times New Roman"/>
                <w:lang w:val="ru-RU"/>
              </w:rPr>
              <w:t>Part</w:t>
            </w:r>
            <w:proofErr w:type="spellEnd"/>
            <w:r w:rsidRPr="00FC1ECC">
              <w:rPr>
                <w:rFonts w:ascii="Times New Roman" w:hAnsi="Times New Roman" w:cs="Times New Roman"/>
                <w:lang w:val="ru-RU"/>
              </w:rPr>
              <w:t xml:space="preserve"> 3 (Q&amp;A)</w:t>
            </w:r>
          </w:p>
        </w:tc>
      </w:tr>
    </w:tbl>
    <w:p w14:paraId="246AF9C6"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177A2942">
          <v:rect id="_x0000_i1031" style="width:0;height:1.5pt" o:hralign="center" o:hrstd="t" o:hr="t" fillcolor="#a0a0a0" stroked="f"/>
        </w:pict>
      </w:r>
    </w:p>
    <w:p w14:paraId="36FCD3F5"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6. </w:t>
      </w:r>
      <w:proofErr w:type="spellStart"/>
      <w:r w:rsidRPr="00FC1ECC">
        <w:rPr>
          <w:rFonts w:ascii="Times New Roman" w:hAnsi="Times New Roman" w:cs="Times New Roman"/>
          <w:b/>
          <w:bCs/>
          <w:lang w:val="ru-RU"/>
        </w:rPr>
        <w:t>Academic</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Integrity</w:t>
      </w:r>
      <w:proofErr w:type="spellEnd"/>
    </w:p>
    <w:p w14:paraId="1C5C2C3B" w14:textId="77777777" w:rsidR="006D6F1B" w:rsidRPr="00FC1ECC" w:rsidRDefault="006D6F1B" w:rsidP="002E5B34">
      <w:pPr>
        <w:spacing w:line="240" w:lineRule="auto"/>
        <w:rPr>
          <w:rFonts w:ascii="Times New Roman" w:hAnsi="Times New Roman" w:cs="Times New Roman"/>
          <w:lang w:val="ru-RU"/>
        </w:rPr>
      </w:pPr>
      <w:r w:rsidRPr="00FC1ECC">
        <w:rPr>
          <w:rFonts w:ascii="Times New Roman" w:hAnsi="Times New Roman" w:cs="Times New Roman"/>
          <w:lang w:val="ru-RU"/>
        </w:rPr>
        <w:t xml:space="preserve">All </w:t>
      </w:r>
      <w:proofErr w:type="spellStart"/>
      <w:r w:rsidRPr="00FC1ECC">
        <w:rPr>
          <w:rFonts w:ascii="Times New Roman" w:hAnsi="Times New Roman" w:cs="Times New Roman"/>
          <w:lang w:val="ru-RU"/>
        </w:rPr>
        <w:t>submitted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work</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must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be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original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Plagiarism</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use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of</w:t>
      </w:r>
      <w:proofErr w:type="spellEnd"/>
      <w:r w:rsidRPr="00FC1ECC">
        <w:rPr>
          <w:rFonts w:ascii="Times New Roman" w:hAnsi="Times New Roman" w:cs="Times New Roman"/>
          <w:lang w:val="ru-RU"/>
        </w:rPr>
        <w:t xml:space="preserve"> AI-</w:t>
      </w:r>
      <w:proofErr w:type="spellStart"/>
      <w:r w:rsidRPr="00FC1ECC">
        <w:rPr>
          <w:rFonts w:ascii="Times New Roman" w:hAnsi="Times New Roman" w:cs="Times New Roman"/>
          <w:lang w:val="ru-RU"/>
        </w:rPr>
        <w:t>generated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text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without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citation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copying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from</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peers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will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result</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in</w:t>
      </w:r>
      <w:proofErr w:type="spellEnd"/>
      <w:r w:rsidRPr="00FC1ECC">
        <w:rPr>
          <w:rFonts w:ascii="Times New Roman" w:hAnsi="Times New Roman" w:cs="Times New Roman"/>
          <w:lang w:val="ru-RU"/>
        </w:rPr>
        <w:t xml:space="preserve"> a </w:t>
      </w:r>
      <w:proofErr w:type="spellStart"/>
      <w:r w:rsidRPr="00FC1ECC">
        <w:rPr>
          <w:rFonts w:ascii="Times New Roman" w:hAnsi="Times New Roman" w:cs="Times New Roman"/>
          <w:b/>
          <w:bCs/>
          <w:lang w:val="ru-RU"/>
        </w:rPr>
        <w:t>grade</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of</w:t>
      </w:r>
      <w:proofErr w:type="spellEnd"/>
      <w:r w:rsidRPr="00FC1ECC">
        <w:rPr>
          <w:rFonts w:ascii="Times New Roman" w:hAnsi="Times New Roman" w:cs="Times New Roman"/>
          <w:b/>
          <w:bCs/>
          <w:lang w:val="ru-RU"/>
        </w:rPr>
        <w:t xml:space="preserve"> 0</w:t>
      </w:r>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for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exam</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and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possible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disciplinary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action</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according</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the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i/>
          <w:iCs/>
          <w:lang w:val="ru-RU"/>
        </w:rPr>
        <w:t>Academic</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Integrity</w:t>
      </w:r>
      <w:proofErr w:type="spellEnd"/>
      <w:r w:rsidRPr="00FC1ECC">
        <w:rPr>
          <w:rFonts w:ascii="Times New Roman" w:hAnsi="Times New Roman" w:cs="Times New Roman"/>
          <w:i/>
          <w:iCs/>
          <w:lang w:val="ru-RU"/>
        </w:rPr>
        <w:t xml:space="preserve"> Policy </w:t>
      </w:r>
      <w:proofErr w:type="spellStart"/>
      <w:r w:rsidRPr="00FC1ECC">
        <w:rPr>
          <w:rFonts w:ascii="Times New Roman" w:hAnsi="Times New Roman" w:cs="Times New Roman"/>
          <w:i/>
          <w:iCs/>
          <w:lang w:val="ru-RU"/>
        </w:rPr>
        <w:t>of</w:t>
      </w:r>
      <w:proofErr w:type="spellEnd"/>
      <w:r w:rsidRPr="00FC1ECC">
        <w:rPr>
          <w:rFonts w:ascii="Times New Roman" w:hAnsi="Times New Roman" w:cs="Times New Roman"/>
          <w:i/>
          <w:iCs/>
          <w:lang w:val="ru-RU"/>
        </w:rPr>
        <w:t xml:space="preserve"> Al-</w:t>
      </w:r>
      <w:proofErr w:type="spellStart"/>
      <w:r w:rsidRPr="00FC1ECC">
        <w:rPr>
          <w:rFonts w:ascii="Times New Roman" w:hAnsi="Times New Roman" w:cs="Times New Roman"/>
          <w:i/>
          <w:iCs/>
          <w:lang w:val="ru-RU"/>
        </w:rPr>
        <w:t>Farabi</w:t>
      </w:r>
      <w:proofErr w:type="spellEnd"/>
      <w:r w:rsidRPr="00FC1ECC">
        <w:rPr>
          <w:rFonts w:ascii="Times New Roman" w:hAnsi="Times New Roman" w:cs="Times New Roman"/>
          <w:i/>
          <w:iCs/>
          <w:lang w:val="ru-RU"/>
        </w:rPr>
        <w:t xml:space="preserve"> </w:t>
      </w:r>
      <w:proofErr w:type="spellStart"/>
      <w:r w:rsidRPr="00FC1ECC">
        <w:rPr>
          <w:rFonts w:ascii="Times New Roman" w:hAnsi="Times New Roman" w:cs="Times New Roman"/>
          <w:i/>
          <w:iCs/>
          <w:lang w:val="ru-RU"/>
        </w:rPr>
        <w:t>KazNU</w:t>
      </w:r>
      <w:proofErr w:type="spellEnd"/>
      <w:r w:rsidRPr="00FC1ECC">
        <w:rPr>
          <w:rFonts w:ascii="Times New Roman" w:hAnsi="Times New Roman" w:cs="Times New Roman"/>
          <w:lang w:val="ru-RU"/>
        </w:rPr>
        <w:t>.</w:t>
      </w:r>
    </w:p>
    <w:p w14:paraId="17199F30" w14:textId="77777777" w:rsidR="006D6F1B" w:rsidRPr="00FC1ECC" w:rsidRDefault="00000000" w:rsidP="002E5B34">
      <w:pPr>
        <w:spacing w:line="240" w:lineRule="auto"/>
        <w:rPr>
          <w:rFonts w:ascii="Times New Roman" w:hAnsi="Times New Roman" w:cs="Times New Roman"/>
          <w:lang w:val="ru-RU"/>
        </w:rPr>
      </w:pPr>
      <w:r w:rsidRPr="00FC1ECC">
        <w:rPr>
          <w:rFonts w:ascii="Times New Roman" w:hAnsi="Times New Roman" w:cs="Times New Roman"/>
          <w:lang w:val="ru-RU"/>
        </w:rPr>
        <w:pict w14:anchorId="448D7D20">
          <v:rect id="_x0000_i1032" style="width:0;height:1.5pt" o:hralign="center" o:hrstd="t" o:hr="t" fillcolor="#a0a0a0" stroked="f"/>
        </w:pict>
      </w:r>
    </w:p>
    <w:p w14:paraId="4CFCC06A" w14:textId="77777777" w:rsidR="006D6F1B" w:rsidRPr="00FC1ECC" w:rsidRDefault="006D6F1B" w:rsidP="002E5B34">
      <w:pPr>
        <w:spacing w:line="240" w:lineRule="auto"/>
        <w:rPr>
          <w:rFonts w:ascii="Times New Roman" w:hAnsi="Times New Roman" w:cs="Times New Roman"/>
          <w:b/>
          <w:bCs/>
          <w:lang w:val="ru-RU"/>
        </w:rPr>
      </w:pPr>
      <w:r w:rsidRPr="00FC1ECC">
        <w:rPr>
          <w:rFonts w:ascii="Times New Roman" w:hAnsi="Times New Roman" w:cs="Times New Roman"/>
          <w:b/>
          <w:bCs/>
          <w:lang w:val="ru-RU"/>
        </w:rPr>
        <w:t xml:space="preserve">7. </w:t>
      </w:r>
      <w:proofErr w:type="spellStart"/>
      <w:r w:rsidRPr="00FC1ECC">
        <w:rPr>
          <w:rFonts w:ascii="Times New Roman" w:hAnsi="Times New Roman" w:cs="Times New Roman"/>
          <w:b/>
          <w:bCs/>
          <w:lang w:val="ru-RU"/>
        </w:rPr>
        <w:t>Materials</w:t>
      </w:r>
      <w:proofErr w:type="spellEnd"/>
      <w:r w:rsidRPr="00FC1ECC">
        <w:rPr>
          <w:rFonts w:ascii="Times New Roman" w:hAnsi="Times New Roman" w:cs="Times New Roman"/>
          <w:b/>
          <w:bCs/>
          <w:lang w:val="ru-RU"/>
        </w:rPr>
        <w:t xml:space="preserve"> </w:t>
      </w:r>
      <w:proofErr w:type="spellStart"/>
      <w:r w:rsidRPr="00FC1ECC">
        <w:rPr>
          <w:rFonts w:ascii="Times New Roman" w:hAnsi="Times New Roman" w:cs="Times New Roman"/>
          <w:b/>
          <w:bCs/>
          <w:lang w:val="ru-RU"/>
        </w:rPr>
        <w:t>Allowed</w:t>
      </w:r>
      <w:proofErr w:type="spellEnd"/>
    </w:p>
    <w:p w14:paraId="176E8365" w14:textId="77777777" w:rsidR="006D6F1B" w:rsidRPr="00FC1ECC" w:rsidRDefault="006D6F1B" w:rsidP="002E5B34">
      <w:pPr>
        <w:numPr>
          <w:ilvl w:val="0"/>
          <w:numId w:val="18"/>
        </w:numPr>
        <w:spacing w:line="240" w:lineRule="auto"/>
        <w:rPr>
          <w:rFonts w:ascii="Times New Roman" w:hAnsi="Times New Roman" w:cs="Times New Roman"/>
          <w:lang w:val="ru-RU"/>
        </w:rPr>
      </w:pPr>
      <w:r w:rsidRPr="00FC1ECC">
        <w:rPr>
          <w:rFonts w:ascii="Times New Roman" w:hAnsi="Times New Roman" w:cs="Times New Roman"/>
          <w:lang w:val="ru-RU"/>
        </w:rPr>
        <w:t xml:space="preserve">One </w:t>
      </w:r>
      <w:proofErr w:type="spellStart"/>
      <w:r w:rsidRPr="00FC1ECC">
        <w:rPr>
          <w:rFonts w:ascii="Times New Roman" w:hAnsi="Times New Roman" w:cs="Times New Roman"/>
          <w:lang w:val="ru-RU"/>
        </w:rPr>
        <w:t>printed</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bilingual</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dictionary</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no</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notes</w:t>
      </w:r>
      <w:proofErr w:type="spellEnd"/>
      <w:r w:rsidRPr="00FC1ECC">
        <w:rPr>
          <w:rFonts w:ascii="Times New Roman" w:hAnsi="Times New Roman" w:cs="Times New Roman"/>
          <w:lang w:val="ru-RU"/>
        </w:rPr>
        <w:t>).</w:t>
      </w:r>
    </w:p>
    <w:p w14:paraId="05B367DA" w14:textId="77777777" w:rsidR="006D6F1B" w:rsidRPr="00FC1ECC" w:rsidRDefault="006D6F1B" w:rsidP="002E5B34">
      <w:pPr>
        <w:numPr>
          <w:ilvl w:val="0"/>
          <w:numId w:val="18"/>
        </w:numPr>
        <w:spacing w:line="240" w:lineRule="auto"/>
        <w:rPr>
          <w:rFonts w:ascii="Times New Roman" w:hAnsi="Times New Roman" w:cs="Times New Roman"/>
          <w:lang w:val="ru-RU"/>
        </w:rPr>
      </w:pPr>
      <w:r w:rsidRPr="00FC1ECC">
        <w:rPr>
          <w:rFonts w:ascii="Times New Roman" w:hAnsi="Times New Roman" w:cs="Times New Roman"/>
          <w:lang w:val="ru-RU"/>
        </w:rPr>
        <w:t xml:space="preserve">No </w:t>
      </w:r>
      <w:proofErr w:type="spellStart"/>
      <w:r w:rsidRPr="00FC1ECC">
        <w:rPr>
          <w:rFonts w:ascii="Times New Roman" w:hAnsi="Times New Roman" w:cs="Times New Roman"/>
          <w:lang w:val="ru-RU"/>
        </w:rPr>
        <w:t>phones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online</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translators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or</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electronic</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devices</w:t>
      </w:r>
      <w:proofErr w:type="spellEnd"/>
      <w:r w:rsidRPr="00FC1ECC">
        <w:rPr>
          <w:rFonts w:ascii="Times New Roman" w:hAnsi="Times New Roman" w:cs="Times New Roman"/>
          <w:lang w:val="ru-RU"/>
        </w:rPr>
        <w:t xml:space="preserve"> </w:t>
      </w:r>
      <w:proofErr w:type="spellStart"/>
      <w:r w:rsidRPr="00FC1ECC">
        <w:rPr>
          <w:rFonts w:ascii="Times New Roman" w:hAnsi="Times New Roman" w:cs="Times New Roman"/>
          <w:lang w:val="ru-RU"/>
        </w:rPr>
        <w:t>permitted</w:t>
      </w:r>
      <w:proofErr w:type="spellEnd"/>
      <w:r w:rsidRPr="00FC1ECC">
        <w:rPr>
          <w:rFonts w:ascii="Times New Roman" w:hAnsi="Times New Roman" w:cs="Times New Roman"/>
          <w:lang w:val="ru-RU"/>
        </w:rPr>
        <w:t>.</w:t>
      </w:r>
    </w:p>
    <w:p w14:paraId="09C01E71" w14:textId="56B4A341" w:rsidR="00806F32" w:rsidRPr="00FC1ECC" w:rsidRDefault="00806F32" w:rsidP="002E5B34">
      <w:pPr>
        <w:spacing w:line="240" w:lineRule="auto"/>
        <w:rPr>
          <w:rFonts w:ascii="Times New Roman" w:hAnsi="Times New Roman" w:cs="Times New Roman"/>
          <w:lang w:val="kk-KZ"/>
        </w:rPr>
      </w:pPr>
    </w:p>
    <w:p w14:paraId="59050710" w14:textId="77777777" w:rsidR="00D6306A" w:rsidRPr="00FC1ECC" w:rsidRDefault="00D6306A" w:rsidP="00D6306A">
      <w:pPr>
        <w:rPr>
          <w:rFonts w:ascii="Times New Roman" w:hAnsi="Times New Roman" w:cs="Times New Roman"/>
          <w:b/>
          <w:bCs/>
          <w:lang w:val="kk-KZ"/>
        </w:rPr>
      </w:pPr>
      <w:bookmarkStart w:id="1" w:name="_Hlk146738733"/>
    </w:p>
    <w:p w14:paraId="7CA0E3C5" w14:textId="6C75C84D" w:rsidR="00D6306A" w:rsidRPr="00FC1ECC" w:rsidRDefault="00D6306A" w:rsidP="00D6306A">
      <w:pPr>
        <w:rPr>
          <w:rFonts w:ascii="Times New Roman" w:hAnsi="Times New Roman" w:cs="Times New Roman"/>
          <w:b/>
          <w:bCs/>
          <w:lang w:val="kk-KZ"/>
        </w:rPr>
      </w:pPr>
      <w:r w:rsidRPr="00FC1ECC">
        <w:rPr>
          <w:rFonts w:ascii="Times New Roman" w:hAnsi="Times New Roman" w:cs="Times New Roman"/>
          <w:b/>
          <w:bCs/>
        </w:rPr>
        <w:t>Literature</w:t>
      </w:r>
    </w:p>
    <w:p w14:paraId="6D0C45C3"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 xml:space="preserve">Graff, G., &amp; Birkenstein, C. </w:t>
      </w:r>
      <w:r w:rsidRPr="00FC1ECC">
        <w:rPr>
          <w:rFonts w:ascii="Times New Roman" w:hAnsi="Times New Roman" w:cs="Times New Roman"/>
          <w:color w:val="000000"/>
        </w:rPr>
        <w:t>(2024). They Say / I Say: The Moves That Matter in Academic Writing (6th ed.). W.W. Norton &amp; Company.</w:t>
      </w:r>
      <w:r w:rsidRPr="00FC1ECC">
        <w:rPr>
          <w:rFonts w:ascii="Times New Roman" w:hAnsi="Times New Roman" w:cs="Times New Roman"/>
          <w:b/>
          <w:color w:val="000000"/>
        </w:rPr>
        <w:t xml:space="preserve"> </w:t>
      </w:r>
    </w:p>
    <w:p w14:paraId="0ADD4447"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Crystal, D.</w:t>
      </w:r>
      <w:r w:rsidRPr="00FC1ECC">
        <w:rPr>
          <w:rFonts w:ascii="Times New Roman" w:hAnsi="Times New Roman" w:cs="Times New Roman"/>
          <w:color w:val="000000"/>
        </w:rPr>
        <w:t xml:space="preserve"> (2012). </w:t>
      </w:r>
      <w:r w:rsidRPr="00FC1ECC">
        <w:rPr>
          <w:rFonts w:ascii="Times New Roman" w:hAnsi="Times New Roman" w:cs="Times New Roman"/>
          <w:i/>
          <w:color w:val="000000"/>
        </w:rPr>
        <w:t>English as a Global Language</w:t>
      </w:r>
      <w:r w:rsidRPr="00FC1ECC">
        <w:rPr>
          <w:rFonts w:ascii="Times New Roman" w:hAnsi="Times New Roman" w:cs="Times New Roman"/>
          <w:color w:val="000000"/>
        </w:rPr>
        <w:t xml:space="preserve"> (2nd ed.). Cambridge University Press, 272 p.</w:t>
      </w:r>
    </w:p>
    <w:p w14:paraId="659103C6"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Swales, J. M.</w:t>
      </w:r>
      <w:r w:rsidRPr="00FC1ECC">
        <w:rPr>
          <w:rFonts w:ascii="Times New Roman" w:hAnsi="Times New Roman" w:cs="Times New Roman"/>
          <w:color w:val="000000"/>
        </w:rPr>
        <w:t xml:space="preserve">, &amp; </w:t>
      </w:r>
      <w:r w:rsidRPr="00FC1ECC">
        <w:rPr>
          <w:rFonts w:ascii="Times New Roman" w:hAnsi="Times New Roman" w:cs="Times New Roman"/>
          <w:b/>
          <w:color w:val="000000"/>
        </w:rPr>
        <w:t>Feak, C. B.</w:t>
      </w:r>
      <w:r w:rsidRPr="00FC1ECC">
        <w:rPr>
          <w:rFonts w:ascii="Times New Roman" w:hAnsi="Times New Roman" w:cs="Times New Roman"/>
          <w:color w:val="000000"/>
        </w:rPr>
        <w:t xml:space="preserve"> (2012). </w:t>
      </w:r>
      <w:r w:rsidRPr="00FC1ECC">
        <w:rPr>
          <w:rFonts w:ascii="Times New Roman" w:hAnsi="Times New Roman" w:cs="Times New Roman"/>
          <w:i/>
          <w:color w:val="000000"/>
        </w:rPr>
        <w:t>Academic Writing for Graduate Students: Essential Tasks and Skills</w:t>
      </w:r>
      <w:r w:rsidRPr="00FC1ECC">
        <w:rPr>
          <w:rFonts w:ascii="Times New Roman" w:hAnsi="Times New Roman" w:cs="Times New Roman"/>
          <w:color w:val="000000"/>
        </w:rPr>
        <w:t xml:space="preserve"> (3rd ed.). University of Michigan Press, 440 p.</w:t>
      </w:r>
    </w:p>
    <w:p w14:paraId="074AB4AD"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Gillet, A.</w:t>
      </w:r>
      <w:r w:rsidRPr="00FC1ECC">
        <w:rPr>
          <w:rFonts w:ascii="Times New Roman" w:hAnsi="Times New Roman" w:cs="Times New Roman"/>
          <w:color w:val="000000"/>
        </w:rPr>
        <w:t xml:space="preserve"> (2013). </w:t>
      </w:r>
      <w:r w:rsidRPr="00FC1ECC">
        <w:rPr>
          <w:rFonts w:ascii="Times New Roman" w:hAnsi="Times New Roman" w:cs="Times New Roman"/>
          <w:i/>
          <w:color w:val="000000"/>
        </w:rPr>
        <w:t>Speak for Yourself: Oral Presentation in English</w:t>
      </w:r>
      <w:r w:rsidRPr="00FC1ECC">
        <w:rPr>
          <w:rFonts w:ascii="Times New Roman" w:hAnsi="Times New Roman" w:cs="Times New Roman"/>
          <w:color w:val="000000"/>
        </w:rPr>
        <w:t xml:space="preserve"> (2nd ed.). Garnet Education, 160 p.</w:t>
      </w:r>
    </w:p>
    <w:p w14:paraId="5801F9FB"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Bailey, S.</w:t>
      </w:r>
      <w:r w:rsidRPr="00FC1ECC">
        <w:rPr>
          <w:rFonts w:ascii="Times New Roman" w:hAnsi="Times New Roman" w:cs="Times New Roman"/>
          <w:color w:val="000000"/>
        </w:rPr>
        <w:t xml:space="preserve"> (2018). </w:t>
      </w:r>
      <w:r w:rsidRPr="00FC1ECC">
        <w:rPr>
          <w:rFonts w:ascii="Times New Roman" w:hAnsi="Times New Roman" w:cs="Times New Roman"/>
          <w:i/>
          <w:color w:val="000000"/>
        </w:rPr>
        <w:t>Academic Writing: A Handbook for International Students</w:t>
      </w:r>
      <w:r w:rsidRPr="00FC1ECC">
        <w:rPr>
          <w:rFonts w:ascii="Times New Roman" w:hAnsi="Times New Roman" w:cs="Times New Roman"/>
          <w:color w:val="000000"/>
        </w:rPr>
        <w:t xml:space="preserve"> (5th ed.). Routledge, 314 p.</w:t>
      </w:r>
    </w:p>
    <w:p w14:paraId="5EE007AB"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Garner, B. A.</w:t>
      </w:r>
      <w:r w:rsidRPr="00FC1ECC">
        <w:rPr>
          <w:rFonts w:ascii="Times New Roman" w:hAnsi="Times New Roman" w:cs="Times New Roman"/>
          <w:color w:val="000000"/>
        </w:rPr>
        <w:t xml:space="preserve"> (2016). </w:t>
      </w:r>
      <w:r w:rsidRPr="00FC1ECC">
        <w:rPr>
          <w:rFonts w:ascii="Times New Roman" w:hAnsi="Times New Roman" w:cs="Times New Roman"/>
          <w:i/>
          <w:color w:val="000000"/>
        </w:rPr>
        <w:t>Garner's Modern English Usage</w:t>
      </w:r>
      <w:r w:rsidRPr="00FC1ECC">
        <w:rPr>
          <w:rFonts w:ascii="Times New Roman" w:hAnsi="Times New Roman" w:cs="Times New Roman"/>
          <w:color w:val="000000"/>
        </w:rPr>
        <w:t xml:space="preserve"> (4th ed.). Oxford University Press, 1056 p.</w:t>
      </w:r>
    </w:p>
    <w:p w14:paraId="53932421"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McCarthy, M.</w:t>
      </w:r>
      <w:r w:rsidRPr="00FC1ECC">
        <w:rPr>
          <w:rFonts w:ascii="Times New Roman" w:hAnsi="Times New Roman" w:cs="Times New Roman"/>
          <w:color w:val="000000"/>
        </w:rPr>
        <w:t xml:space="preserve">, &amp; </w:t>
      </w:r>
      <w:r w:rsidRPr="00FC1ECC">
        <w:rPr>
          <w:rFonts w:ascii="Times New Roman" w:hAnsi="Times New Roman" w:cs="Times New Roman"/>
          <w:b/>
          <w:color w:val="000000"/>
        </w:rPr>
        <w:t>O'Dell, F.</w:t>
      </w:r>
      <w:r w:rsidRPr="00FC1ECC">
        <w:rPr>
          <w:rFonts w:ascii="Times New Roman" w:hAnsi="Times New Roman" w:cs="Times New Roman"/>
          <w:color w:val="000000"/>
        </w:rPr>
        <w:t xml:space="preserve"> (2017). </w:t>
      </w:r>
      <w:r w:rsidRPr="00FC1ECC">
        <w:rPr>
          <w:rFonts w:ascii="Times New Roman" w:hAnsi="Times New Roman" w:cs="Times New Roman"/>
          <w:i/>
          <w:color w:val="000000"/>
        </w:rPr>
        <w:t>Academic Vocabulary in Use</w:t>
      </w:r>
      <w:r w:rsidRPr="00FC1ECC">
        <w:rPr>
          <w:rFonts w:ascii="Times New Roman" w:hAnsi="Times New Roman" w:cs="Times New Roman"/>
          <w:color w:val="000000"/>
        </w:rPr>
        <w:t xml:space="preserve"> (2nd ed.). Cambridge University Press, 176 p.</w:t>
      </w:r>
    </w:p>
    <w:p w14:paraId="4EDDED3D"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Alcaraz Varó, E.</w:t>
      </w:r>
      <w:r w:rsidRPr="00FC1ECC">
        <w:rPr>
          <w:rFonts w:ascii="Times New Roman" w:hAnsi="Times New Roman" w:cs="Times New Roman"/>
          <w:color w:val="000000"/>
        </w:rPr>
        <w:t xml:space="preserve"> (2014). </w:t>
      </w:r>
      <w:r w:rsidRPr="00FC1ECC">
        <w:rPr>
          <w:rFonts w:ascii="Times New Roman" w:hAnsi="Times New Roman" w:cs="Times New Roman"/>
          <w:i/>
          <w:color w:val="000000"/>
        </w:rPr>
        <w:t>Legal Translation Explained</w:t>
      </w:r>
      <w:r w:rsidRPr="00FC1ECC">
        <w:rPr>
          <w:rFonts w:ascii="Times New Roman" w:hAnsi="Times New Roman" w:cs="Times New Roman"/>
          <w:color w:val="000000"/>
        </w:rPr>
        <w:t>. Routledge, 296 p.</w:t>
      </w:r>
    </w:p>
    <w:p w14:paraId="16B162F7" w14:textId="77777777"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Mattila, H. E. S.</w:t>
      </w:r>
      <w:r w:rsidRPr="00FC1ECC">
        <w:rPr>
          <w:rFonts w:ascii="Times New Roman" w:hAnsi="Times New Roman" w:cs="Times New Roman"/>
          <w:color w:val="000000"/>
        </w:rPr>
        <w:t xml:space="preserve"> (2006). </w:t>
      </w:r>
      <w:r w:rsidRPr="00FC1ECC">
        <w:rPr>
          <w:rFonts w:ascii="Times New Roman" w:hAnsi="Times New Roman" w:cs="Times New Roman"/>
          <w:i/>
          <w:color w:val="000000"/>
        </w:rPr>
        <w:t xml:space="preserve">Comparative Legal Linguistics: Language of Law, Latin, and Modern Lingua </w:t>
      </w:r>
      <w:proofErr w:type="spellStart"/>
      <w:r w:rsidRPr="00FC1ECC">
        <w:rPr>
          <w:rFonts w:ascii="Times New Roman" w:hAnsi="Times New Roman" w:cs="Times New Roman"/>
          <w:i/>
          <w:color w:val="000000"/>
        </w:rPr>
        <w:t>Francas</w:t>
      </w:r>
      <w:proofErr w:type="spellEnd"/>
      <w:r w:rsidRPr="00FC1ECC">
        <w:rPr>
          <w:rFonts w:ascii="Times New Roman" w:hAnsi="Times New Roman" w:cs="Times New Roman"/>
          <w:color w:val="000000"/>
        </w:rPr>
        <w:t>. Ashgate Publishing, 398 p</w:t>
      </w:r>
    </w:p>
    <w:p w14:paraId="38495869" w14:textId="602C1869" w:rsidR="00D6306A" w:rsidRPr="00FC1ECC" w:rsidRDefault="00D6306A" w:rsidP="00D6306A">
      <w:pPr>
        <w:numPr>
          <w:ilvl w:val="0"/>
          <w:numId w:val="21"/>
        </w:numPr>
        <w:pBdr>
          <w:top w:val="nil"/>
          <w:left w:val="nil"/>
          <w:bottom w:val="nil"/>
          <w:right w:val="nil"/>
          <w:between w:val="nil"/>
        </w:pBdr>
        <w:spacing w:after="0" w:line="240" w:lineRule="auto"/>
        <w:rPr>
          <w:rFonts w:ascii="Times New Roman" w:hAnsi="Times New Roman" w:cs="Times New Roman"/>
          <w:color w:val="000000"/>
        </w:rPr>
      </w:pPr>
      <w:r w:rsidRPr="00FC1ECC">
        <w:rPr>
          <w:rFonts w:ascii="Times New Roman" w:hAnsi="Times New Roman" w:cs="Times New Roman"/>
          <w:b/>
          <w:color w:val="000000"/>
        </w:rPr>
        <w:t>Kahane, R.</w:t>
      </w:r>
      <w:r w:rsidRPr="00FC1ECC">
        <w:rPr>
          <w:rFonts w:ascii="Times New Roman" w:hAnsi="Times New Roman" w:cs="Times New Roman"/>
          <w:color w:val="000000"/>
        </w:rPr>
        <w:t xml:space="preserve"> (2014). </w:t>
      </w:r>
      <w:r w:rsidRPr="00FC1ECC">
        <w:rPr>
          <w:rFonts w:ascii="Times New Roman" w:hAnsi="Times New Roman" w:cs="Times New Roman"/>
          <w:i/>
          <w:color w:val="000000"/>
        </w:rPr>
        <w:t>Legal English for International Lawyers</w:t>
      </w:r>
      <w:r w:rsidRPr="00FC1ECC">
        <w:rPr>
          <w:rFonts w:ascii="Times New Roman" w:hAnsi="Times New Roman" w:cs="Times New Roman"/>
          <w:color w:val="000000"/>
        </w:rPr>
        <w:t xml:space="preserve"> (2nd ed.). Palgrave Macmillan, 225</w:t>
      </w:r>
    </w:p>
    <w:bookmarkEnd w:id="1"/>
    <w:p w14:paraId="3E9632B2" w14:textId="77777777" w:rsidR="00D6306A" w:rsidRPr="00FC1ECC" w:rsidRDefault="00D6306A" w:rsidP="002E5B34">
      <w:pPr>
        <w:spacing w:line="240" w:lineRule="auto"/>
        <w:rPr>
          <w:rFonts w:ascii="Times New Roman" w:hAnsi="Times New Roman" w:cs="Times New Roman"/>
          <w:lang w:val="kk-KZ"/>
        </w:rPr>
      </w:pPr>
    </w:p>
    <w:sectPr w:rsidR="00D6306A" w:rsidRPr="00FC1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F295014"/>
    <w:multiLevelType w:val="hybridMultilevel"/>
    <w:tmpl w:val="A8987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214D36"/>
    <w:multiLevelType w:val="multilevel"/>
    <w:tmpl w:val="A73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C01EA"/>
    <w:multiLevelType w:val="multilevel"/>
    <w:tmpl w:val="1958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8757C"/>
    <w:multiLevelType w:val="multilevel"/>
    <w:tmpl w:val="E4A8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13EE2"/>
    <w:multiLevelType w:val="multilevel"/>
    <w:tmpl w:val="60A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76426"/>
    <w:multiLevelType w:val="multilevel"/>
    <w:tmpl w:val="7EA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85CFB"/>
    <w:multiLevelType w:val="multilevel"/>
    <w:tmpl w:val="B456B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913A6"/>
    <w:multiLevelType w:val="multilevel"/>
    <w:tmpl w:val="03A0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25092"/>
    <w:multiLevelType w:val="multilevel"/>
    <w:tmpl w:val="7464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783F28"/>
    <w:multiLevelType w:val="multilevel"/>
    <w:tmpl w:val="449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35728"/>
    <w:multiLevelType w:val="multilevel"/>
    <w:tmpl w:val="EA0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F32AD"/>
    <w:multiLevelType w:val="multilevel"/>
    <w:tmpl w:val="FE98B1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41475311">
    <w:abstractNumId w:val="8"/>
  </w:num>
  <w:num w:numId="2" w16cid:durableId="77288063">
    <w:abstractNumId w:val="6"/>
  </w:num>
  <w:num w:numId="3" w16cid:durableId="1745103574">
    <w:abstractNumId w:val="5"/>
  </w:num>
  <w:num w:numId="4" w16cid:durableId="2057510609">
    <w:abstractNumId w:val="4"/>
  </w:num>
  <w:num w:numId="5" w16cid:durableId="1353340734">
    <w:abstractNumId w:val="7"/>
  </w:num>
  <w:num w:numId="6" w16cid:durableId="1544830166">
    <w:abstractNumId w:val="3"/>
  </w:num>
  <w:num w:numId="7" w16cid:durableId="736175316">
    <w:abstractNumId w:val="2"/>
  </w:num>
  <w:num w:numId="8" w16cid:durableId="957031151">
    <w:abstractNumId w:val="1"/>
  </w:num>
  <w:num w:numId="9" w16cid:durableId="170873275">
    <w:abstractNumId w:val="0"/>
  </w:num>
  <w:num w:numId="10" w16cid:durableId="850533958">
    <w:abstractNumId w:val="11"/>
  </w:num>
  <w:num w:numId="11" w16cid:durableId="1137575092">
    <w:abstractNumId w:val="15"/>
  </w:num>
  <w:num w:numId="12" w16cid:durableId="355666747">
    <w:abstractNumId w:val="16"/>
  </w:num>
  <w:num w:numId="13" w16cid:durableId="1752006161">
    <w:abstractNumId w:val="14"/>
  </w:num>
  <w:num w:numId="14" w16cid:durableId="48186260">
    <w:abstractNumId w:val="12"/>
  </w:num>
  <w:num w:numId="15" w16cid:durableId="1186558150">
    <w:abstractNumId w:val="17"/>
  </w:num>
  <w:num w:numId="16" w16cid:durableId="87892369">
    <w:abstractNumId w:val="13"/>
  </w:num>
  <w:num w:numId="17" w16cid:durableId="929775127">
    <w:abstractNumId w:val="19"/>
  </w:num>
  <w:num w:numId="18" w16cid:durableId="1235701696">
    <w:abstractNumId w:val="10"/>
  </w:num>
  <w:num w:numId="19" w16cid:durableId="748387359">
    <w:abstractNumId w:val="9"/>
  </w:num>
  <w:num w:numId="20" w16cid:durableId="1916163833">
    <w:abstractNumId w:val="18"/>
  </w:num>
  <w:num w:numId="21" w16cid:durableId="8578157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0D68"/>
    <w:rsid w:val="0015074B"/>
    <w:rsid w:val="0029639D"/>
    <w:rsid w:val="002E5B34"/>
    <w:rsid w:val="00326F90"/>
    <w:rsid w:val="00393940"/>
    <w:rsid w:val="006D6F1B"/>
    <w:rsid w:val="00806F32"/>
    <w:rsid w:val="00AA1D8D"/>
    <w:rsid w:val="00B47730"/>
    <w:rsid w:val="00BE519E"/>
    <w:rsid w:val="00CB0664"/>
    <w:rsid w:val="00D6306A"/>
    <w:rsid w:val="00D64A04"/>
    <w:rsid w:val="00E0065A"/>
    <w:rsid w:val="00EA3849"/>
    <w:rsid w:val="00F53873"/>
    <w:rsid w:val="00FC1E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393BB"/>
  <w14:defaultImageDpi w14:val="300"/>
  <w15:docId w15:val="{4C9B505C-6A61-433B-88B7-65243063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aliases w:val="Таблица плотная"/>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0">
    <w:name w:val="Grid Table 1 Light Accent 1"/>
    <w:basedOn w:val="a3"/>
    <w:uiPriority w:val="46"/>
    <w:rsid w:val="00EA3849"/>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EA3849"/>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 w:type="character" w:customStyle="1" w:styleId="a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e"/>
    <w:uiPriority w:val="34"/>
    <w:locked/>
    <w:rsid w:val="002E5B34"/>
  </w:style>
  <w:style w:type="paragraph" w:styleId="aff9">
    <w:name w:val="Normal (Web)"/>
    <w:basedOn w:val="a1"/>
    <w:uiPriority w:val="99"/>
    <w:unhideWhenUsed/>
    <w:qFormat/>
    <w:rsid w:val="002E5B3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711">
      <w:bodyDiv w:val="1"/>
      <w:marLeft w:val="0"/>
      <w:marRight w:val="0"/>
      <w:marTop w:val="0"/>
      <w:marBottom w:val="0"/>
      <w:divBdr>
        <w:top w:val="none" w:sz="0" w:space="0" w:color="auto"/>
        <w:left w:val="none" w:sz="0" w:space="0" w:color="auto"/>
        <w:bottom w:val="none" w:sz="0" w:space="0" w:color="auto"/>
        <w:right w:val="none" w:sz="0" w:space="0" w:color="auto"/>
      </w:divBdr>
    </w:div>
    <w:div w:id="428427433">
      <w:bodyDiv w:val="1"/>
      <w:marLeft w:val="0"/>
      <w:marRight w:val="0"/>
      <w:marTop w:val="0"/>
      <w:marBottom w:val="0"/>
      <w:divBdr>
        <w:top w:val="none" w:sz="0" w:space="0" w:color="auto"/>
        <w:left w:val="none" w:sz="0" w:space="0" w:color="auto"/>
        <w:bottom w:val="none" w:sz="0" w:space="0" w:color="auto"/>
        <w:right w:val="none" w:sz="0" w:space="0" w:color="auto"/>
      </w:divBdr>
    </w:div>
    <w:div w:id="450243686">
      <w:bodyDiv w:val="1"/>
      <w:marLeft w:val="0"/>
      <w:marRight w:val="0"/>
      <w:marTop w:val="0"/>
      <w:marBottom w:val="0"/>
      <w:divBdr>
        <w:top w:val="none" w:sz="0" w:space="0" w:color="auto"/>
        <w:left w:val="none" w:sz="0" w:space="0" w:color="auto"/>
        <w:bottom w:val="none" w:sz="0" w:space="0" w:color="auto"/>
        <w:right w:val="none" w:sz="0" w:space="0" w:color="auto"/>
      </w:divBdr>
    </w:div>
    <w:div w:id="476998657">
      <w:bodyDiv w:val="1"/>
      <w:marLeft w:val="0"/>
      <w:marRight w:val="0"/>
      <w:marTop w:val="0"/>
      <w:marBottom w:val="0"/>
      <w:divBdr>
        <w:top w:val="none" w:sz="0" w:space="0" w:color="auto"/>
        <w:left w:val="none" w:sz="0" w:space="0" w:color="auto"/>
        <w:bottom w:val="none" w:sz="0" w:space="0" w:color="auto"/>
        <w:right w:val="none" w:sz="0" w:space="0" w:color="auto"/>
      </w:divBdr>
    </w:div>
    <w:div w:id="614169274">
      <w:bodyDiv w:val="1"/>
      <w:marLeft w:val="0"/>
      <w:marRight w:val="0"/>
      <w:marTop w:val="0"/>
      <w:marBottom w:val="0"/>
      <w:divBdr>
        <w:top w:val="none" w:sz="0" w:space="0" w:color="auto"/>
        <w:left w:val="none" w:sz="0" w:space="0" w:color="auto"/>
        <w:bottom w:val="none" w:sz="0" w:space="0" w:color="auto"/>
        <w:right w:val="none" w:sz="0" w:space="0" w:color="auto"/>
      </w:divBdr>
    </w:div>
    <w:div w:id="642006942">
      <w:bodyDiv w:val="1"/>
      <w:marLeft w:val="0"/>
      <w:marRight w:val="0"/>
      <w:marTop w:val="0"/>
      <w:marBottom w:val="0"/>
      <w:divBdr>
        <w:top w:val="none" w:sz="0" w:space="0" w:color="auto"/>
        <w:left w:val="none" w:sz="0" w:space="0" w:color="auto"/>
        <w:bottom w:val="none" w:sz="0" w:space="0" w:color="auto"/>
        <w:right w:val="none" w:sz="0" w:space="0" w:color="auto"/>
      </w:divBdr>
    </w:div>
    <w:div w:id="702174462">
      <w:bodyDiv w:val="1"/>
      <w:marLeft w:val="0"/>
      <w:marRight w:val="0"/>
      <w:marTop w:val="0"/>
      <w:marBottom w:val="0"/>
      <w:divBdr>
        <w:top w:val="none" w:sz="0" w:space="0" w:color="auto"/>
        <w:left w:val="none" w:sz="0" w:space="0" w:color="auto"/>
        <w:bottom w:val="none" w:sz="0" w:space="0" w:color="auto"/>
        <w:right w:val="none" w:sz="0" w:space="0" w:color="auto"/>
      </w:divBdr>
    </w:div>
    <w:div w:id="832448719">
      <w:bodyDiv w:val="1"/>
      <w:marLeft w:val="0"/>
      <w:marRight w:val="0"/>
      <w:marTop w:val="0"/>
      <w:marBottom w:val="0"/>
      <w:divBdr>
        <w:top w:val="none" w:sz="0" w:space="0" w:color="auto"/>
        <w:left w:val="none" w:sz="0" w:space="0" w:color="auto"/>
        <w:bottom w:val="none" w:sz="0" w:space="0" w:color="auto"/>
        <w:right w:val="none" w:sz="0" w:space="0" w:color="auto"/>
      </w:divBdr>
    </w:div>
    <w:div w:id="908687113">
      <w:bodyDiv w:val="1"/>
      <w:marLeft w:val="0"/>
      <w:marRight w:val="0"/>
      <w:marTop w:val="0"/>
      <w:marBottom w:val="0"/>
      <w:divBdr>
        <w:top w:val="none" w:sz="0" w:space="0" w:color="auto"/>
        <w:left w:val="none" w:sz="0" w:space="0" w:color="auto"/>
        <w:bottom w:val="none" w:sz="0" w:space="0" w:color="auto"/>
        <w:right w:val="none" w:sz="0" w:space="0" w:color="auto"/>
      </w:divBdr>
    </w:div>
    <w:div w:id="1036464657">
      <w:bodyDiv w:val="1"/>
      <w:marLeft w:val="0"/>
      <w:marRight w:val="0"/>
      <w:marTop w:val="0"/>
      <w:marBottom w:val="0"/>
      <w:divBdr>
        <w:top w:val="none" w:sz="0" w:space="0" w:color="auto"/>
        <w:left w:val="none" w:sz="0" w:space="0" w:color="auto"/>
        <w:bottom w:val="none" w:sz="0" w:space="0" w:color="auto"/>
        <w:right w:val="none" w:sz="0" w:space="0" w:color="auto"/>
      </w:divBdr>
    </w:div>
    <w:div w:id="1147631397">
      <w:bodyDiv w:val="1"/>
      <w:marLeft w:val="0"/>
      <w:marRight w:val="0"/>
      <w:marTop w:val="0"/>
      <w:marBottom w:val="0"/>
      <w:divBdr>
        <w:top w:val="none" w:sz="0" w:space="0" w:color="auto"/>
        <w:left w:val="none" w:sz="0" w:space="0" w:color="auto"/>
        <w:bottom w:val="none" w:sz="0" w:space="0" w:color="auto"/>
        <w:right w:val="none" w:sz="0" w:space="0" w:color="auto"/>
      </w:divBdr>
    </w:div>
    <w:div w:id="1189611139">
      <w:bodyDiv w:val="1"/>
      <w:marLeft w:val="0"/>
      <w:marRight w:val="0"/>
      <w:marTop w:val="0"/>
      <w:marBottom w:val="0"/>
      <w:divBdr>
        <w:top w:val="none" w:sz="0" w:space="0" w:color="auto"/>
        <w:left w:val="none" w:sz="0" w:space="0" w:color="auto"/>
        <w:bottom w:val="none" w:sz="0" w:space="0" w:color="auto"/>
        <w:right w:val="none" w:sz="0" w:space="0" w:color="auto"/>
      </w:divBdr>
    </w:div>
    <w:div w:id="1233272841">
      <w:bodyDiv w:val="1"/>
      <w:marLeft w:val="0"/>
      <w:marRight w:val="0"/>
      <w:marTop w:val="0"/>
      <w:marBottom w:val="0"/>
      <w:divBdr>
        <w:top w:val="none" w:sz="0" w:space="0" w:color="auto"/>
        <w:left w:val="none" w:sz="0" w:space="0" w:color="auto"/>
        <w:bottom w:val="none" w:sz="0" w:space="0" w:color="auto"/>
        <w:right w:val="none" w:sz="0" w:space="0" w:color="auto"/>
      </w:divBdr>
    </w:div>
    <w:div w:id="1589195284">
      <w:bodyDiv w:val="1"/>
      <w:marLeft w:val="0"/>
      <w:marRight w:val="0"/>
      <w:marTop w:val="0"/>
      <w:marBottom w:val="0"/>
      <w:divBdr>
        <w:top w:val="none" w:sz="0" w:space="0" w:color="auto"/>
        <w:left w:val="none" w:sz="0" w:space="0" w:color="auto"/>
        <w:bottom w:val="none" w:sz="0" w:space="0" w:color="auto"/>
        <w:right w:val="none" w:sz="0" w:space="0" w:color="auto"/>
      </w:divBdr>
    </w:div>
    <w:div w:id="1607424102">
      <w:bodyDiv w:val="1"/>
      <w:marLeft w:val="0"/>
      <w:marRight w:val="0"/>
      <w:marTop w:val="0"/>
      <w:marBottom w:val="0"/>
      <w:divBdr>
        <w:top w:val="none" w:sz="0" w:space="0" w:color="auto"/>
        <w:left w:val="none" w:sz="0" w:space="0" w:color="auto"/>
        <w:bottom w:val="none" w:sz="0" w:space="0" w:color="auto"/>
        <w:right w:val="none" w:sz="0" w:space="0" w:color="auto"/>
      </w:divBdr>
    </w:div>
    <w:div w:id="1651901308">
      <w:bodyDiv w:val="1"/>
      <w:marLeft w:val="0"/>
      <w:marRight w:val="0"/>
      <w:marTop w:val="0"/>
      <w:marBottom w:val="0"/>
      <w:divBdr>
        <w:top w:val="none" w:sz="0" w:space="0" w:color="auto"/>
        <w:left w:val="none" w:sz="0" w:space="0" w:color="auto"/>
        <w:bottom w:val="none" w:sz="0" w:space="0" w:color="auto"/>
        <w:right w:val="none" w:sz="0" w:space="0" w:color="auto"/>
      </w:divBdr>
    </w:div>
    <w:div w:id="1720322228">
      <w:bodyDiv w:val="1"/>
      <w:marLeft w:val="0"/>
      <w:marRight w:val="0"/>
      <w:marTop w:val="0"/>
      <w:marBottom w:val="0"/>
      <w:divBdr>
        <w:top w:val="none" w:sz="0" w:space="0" w:color="auto"/>
        <w:left w:val="none" w:sz="0" w:space="0" w:color="auto"/>
        <w:bottom w:val="none" w:sz="0" w:space="0" w:color="auto"/>
        <w:right w:val="none" w:sz="0" w:space="0" w:color="auto"/>
      </w:divBdr>
    </w:div>
    <w:div w:id="208090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7954-A68B-4182-9513-625CB03B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1726</Words>
  <Characters>9841</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7</cp:revision>
  <dcterms:created xsi:type="dcterms:W3CDTF">2024-11-18T07:53:00Z</dcterms:created>
  <dcterms:modified xsi:type="dcterms:W3CDTF">2025-11-11T17:45:00Z</dcterms:modified>
  <cp:category/>
</cp:coreProperties>
</file>